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320A" w14:textId="77777777" w:rsidR="00725B86" w:rsidRPr="001765D7" w:rsidRDefault="00C36875" w:rsidP="00725B86">
      <w:pPr>
        <w:widowControl w:val="0"/>
        <w:tabs>
          <w:tab w:val="left" w:pos="720"/>
          <w:tab w:val="left" w:pos="1440"/>
          <w:tab w:val="right" w:pos="8640"/>
        </w:tabs>
        <w:jc w:val="center"/>
        <w:rPr>
          <w:rFonts w:ascii="Book Antiqua" w:hAnsi="Book Antiqua"/>
          <w:b/>
          <w:smallCaps/>
          <w:spacing w:val="20"/>
          <w:sz w:val="22"/>
          <w:szCs w:val="22"/>
        </w:rPr>
      </w:pPr>
      <w:r w:rsidRPr="001765D7">
        <w:rPr>
          <w:rFonts w:ascii="Book Antiqua" w:hAnsi="Book Antiqua"/>
          <w:b/>
          <w:smallCaps/>
          <w:noProof/>
          <w:spacing w:val="20"/>
          <w:sz w:val="22"/>
          <w:szCs w:val="22"/>
        </w:rPr>
        <mc:AlternateContent>
          <mc:Choice Requires="wps">
            <w:drawing>
              <wp:anchor distT="0" distB="0" distL="114300" distR="114300" simplePos="0" relativeHeight="251658240" behindDoc="0" locked="0" layoutInCell="1" allowOverlap="1" wp14:anchorId="62B8AC5E" wp14:editId="4AA19976">
                <wp:simplePos x="0" y="0"/>
                <wp:positionH relativeFrom="column">
                  <wp:posOffset>5362237</wp:posOffset>
                </wp:positionH>
                <wp:positionV relativeFrom="paragraph">
                  <wp:posOffset>-387881</wp:posOffset>
                </wp:positionV>
                <wp:extent cx="1289050" cy="281747"/>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8174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143C43" w14:textId="183189E0" w:rsidR="002D7626" w:rsidRPr="0079019C" w:rsidRDefault="002D7626">
                            <w:pPr>
                              <w:rPr>
                                <w:rFonts w:ascii="Garamond" w:hAnsi="Garamond"/>
                                <w:sz w:val="20"/>
                                <w:szCs w:val="20"/>
                              </w:rPr>
                            </w:pPr>
                            <w:r w:rsidRPr="0079019C">
                              <w:rPr>
                                <w:rFonts w:ascii="Garamond" w:hAnsi="Garamond"/>
                                <w:sz w:val="20"/>
                                <w:szCs w:val="20"/>
                              </w:rPr>
                              <w:t xml:space="preserve">Revised </w:t>
                            </w:r>
                            <w:r w:rsidR="00D13D79">
                              <w:rPr>
                                <w:rFonts w:ascii="Garamond" w:hAnsi="Garamond"/>
                                <w:sz w:val="20"/>
                                <w:szCs w:val="20"/>
                              </w:rPr>
                              <w:t>11</w:t>
                            </w:r>
                            <w:r w:rsidR="00AC60EA">
                              <w:rPr>
                                <w:rFonts w:ascii="Garamond" w:hAnsi="Garamond"/>
                                <w:sz w:val="20"/>
                                <w:szCs w:val="20"/>
                              </w:rPr>
                              <w:t>/</w:t>
                            </w:r>
                            <w:r w:rsidR="00D13D79">
                              <w:rPr>
                                <w:rFonts w:ascii="Garamond" w:hAnsi="Garamond"/>
                                <w:sz w:val="20"/>
                                <w:szCs w:val="20"/>
                              </w:rPr>
                              <w:t>21</w:t>
                            </w:r>
                            <w:r>
                              <w:rPr>
                                <w:rFonts w:ascii="Garamond" w:hAnsi="Garamond"/>
                                <w:sz w:val="20"/>
                                <w:szCs w:val="20"/>
                              </w:rPr>
                              <w:t>/202</w:t>
                            </w:r>
                            <w:r w:rsidR="00E55097">
                              <w:rPr>
                                <w:rFonts w:ascii="Garamond" w:hAnsi="Garamond"/>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8AC5E" id="_x0000_t202" coordsize="21600,21600" o:spt="202" path="m,l,21600r21600,l21600,xe">
                <v:stroke joinstyle="miter"/>
                <v:path gradientshapeok="t" o:connecttype="rect"/>
              </v:shapetype>
              <v:shape id="Text Box 1" o:spid="_x0000_s1026" type="#_x0000_t202" style="position:absolute;left:0;text-align:left;margin-left:422.2pt;margin-top:-30.55pt;width:101.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" stroked="f">
                <v:textbox>
                  <w:txbxContent>
                    <w:p w14:paraId="63143C43" w14:textId="183189E0" w:rsidR="002D7626" w:rsidRPr="0079019C" w:rsidRDefault="002D7626">
                      <w:pPr>
                        <w:rPr>
                          <w:rFonts w:ascii="Garamond" w:hAnsi="Garamond"/>
                          <w:sz w:val="20"/>
                          <w:szCs w:val="20"/>
                        </w:rPr>
                      </w:pPr>
                      <w:r w:rsidRPr="0079019C">
                        <w:rPr>
                          <w:rFonts w:ascii="Garamond" w:hAnsi="Garamond"/>
                          <w:sz w:val="20"/>
                          <w:szCs w:val="20"/>
                        </w:rPr>
                        <w:t xml:space="preserve">Revised </w:t>
                      </w:r>
                      <w:r w:rsidR="00D13D79">
                        <w:rPr>
                          <w:rFonts w:ascii="Garamond" w:hAnsi="Garamond"/>
                          <w:sz w:val="20"/>
                          <w:szCs w:val="20"/>
                        </w:rPr>
                        <w:t>11</w:t>
                      </w:r>
                      <w:r w:rsidR="00AC60EA">
                        <w:rPr>
                          <w:rFonts w:ascii="Garamond" w:hAnsi="Garamond"/>
                          <w:sz w:val="20"/>
                          <w:szCs w:val="20"/>
                        </w:rPr>
                        <w:t>/</w:t>
                      </w:r>
                      <w:r w:rsidR="00D13D79">
                        <w:rPr>
                          <w:rFonts w:ascii="Garamond" w:hAnsi="Garamond"/>
                          <w:sz w:val="20"/>
                          <w:szCs w:val="20"/>
                        </w:rPr>
                        <w:t>21</w:t>
                      </w:r>
                      <w:r>
                        <w:rPr>
                          <w:rFonts w:ascii="Garamond" w:hAnsi="Garamond"/>
                          <w:sz w:val="20"/>
                          <w:szCs w:val="20"/>
                        </w:rPr>
                        <w:t>/202</w:t>
                      </w:r>
                      <w:r w:rsidR="00E55097">
                        <w:rPr>
                          <w:rFonts w:ascii="Garamond" w:hAnsi="Garamond"/>
                          <w:sz w:val="20"/>
                          <w:szCs w:val="20"/>
                        </w:rPr>
                        <w:t>2</w:t>
                      </w:r>
                    </w:p>
                  </w:txbxContent>
                </v:textbox>
              </v:shape>
            </w:pict>
          </mc:Fallback>
        </mc:AlternateContent>
      </w:r>
      <w:r w:rsidR="00E51C60" w:rsidRPr="001765D7">
        <w:rPr>
          <w:rFonts w:ascii="Book Antiqua" w:hAnsi="Book Antiqua"/>
          <w:b/>
          <w:smallCaps/>
          <w:spacing w:val="20"/>
          <w:sz w:val="22"/>
          <w:szCs w:val="22"/>
        </w:rPr>
        <w:t>Gergana Y. Nenkov</w:t>
      </w:r>
    </w:p>
    <w:p w14:paraId="26D9588A" w14:textId="77777777" w:rsidR="00725B86" w:rsidRPr="001765D7" w:rsidRDefault="00725B86" w:rsidP="00725B86">
      <w:pPr>
        <w:widowControl w:val="0"/>
        <w:tabs>
          <w:tab w:val="left" w:pos="720"/>
          <w:tab w:val="left" w:pos="1440"/>
          <w:tab w:val="right" w:pos="8640"/>
        </w:tabs>
        <w:jc w:val="center"/>
        <w:rPr>
          <w:rFonts w:ascii="Book Antiqua" w:hAnsi="Book Antiqua"/>
          <w:b/>
          <w:smallCaps/>
          <w:spacing w:val="20"/>
          <w:sz w:val="22"/>
          <w:szCs w:val="22"/>
        </w:rPr>
      </w:pPr>
    </w:p>
    <w:tbl>
      <w:tblPr>
        <w:tblW w:w="0" w:type="auto"/>
        <w:tblBorders>
          <w:bottom w:val="single" w:sz="12" w:space="0" w:color="auto"/>
        </w:tblBorders>
        <w:tblCellMar>
          <w:left w:w="0" w:type="dxa"/>
          <w:right w:w="0" w:type="dxa"/>
        </w:tblCellMar>
        <w:tblLook w:val="01E0" w:firstRow="1" w:lastRow="1" w:firstColumn="1" w:lastColumn="1" w:noHBand="0" w:noVBand="0"/>
      </w:tblPr>
      <w:tblGrid>
        <w:gridCol w:w="6678"/>
        <w:gridCol w:w="686"/>
        <w:gridCol w:w="140"/>
        <w:gridCol w:w="1947"/>
      </w:tblGrid>
      <w:tr w:rsidR="00725B86" w:rsidRPr="001765D7" w14:paraId="0D7AEF20" w14:textId="77777777" w:rsidTr="000502C8">
        <w:trPr>
          <w:trHeight w:val="873"/>
        </w:trPr>
        <w:tc>
          <w:tcPr>
            <w:tcW w:w="6678" w:type="dxa"/>
          </w:tcPr>
          <w:p w14:paraId="7B2674BB" w14:textId="77777777" w:rsidR="00725B86" w:rsidRPr="001765D7" w:rsidRDefault="00725B86" w:rsidP="000502C8">
            <w:pPr>
              <w:widowControl w:val="0"/>
              <w:rPr>
                <w:rFonts w:ascii="Book Antiqua" w:hAnsi="Book Antiqua"/>
                <w:bCs/>
                <w:sz w:val="22"/>
                <w:szCs w:val="22"/>
              </w:rPr>
            </w:pPr>
            <w:r w:rsidRPr="001765D7">
              <w:rPr>
                <w:rFonts w:ascii="Book Antiqua" w:hAnsi="Book Antiqua"/>
                <w:bCs/>
                <w:sz w:val="22"/>
                <w:szCs w:val="22"/>
              </w:rPr>
              <w:t>442 Fulton Hall</w:t>
            </w:r>
          </w:p>
          <w:p w14:paraId="0D591888" w14:textId="77777777" w:rsidR="00725B86" w:rsidRPr="001765D7" w:rsidRDefault="00725B86" w:rsidP="000502C8">
            <w:pPr>
              <w:widowControl w:val="0"/>
              <w:rPr>
                <w:rFonts w:ascii="Book Antiqua" w:hAnsi="Book Antiqua"/>
                <w:bCs/>
                <w:sz w:val="22"/>
                <w:szCs w:val="22"/>
              </w:rPr>
            </w:pPr>
            <w:r w:rsidRPr="001765D7">
              <w:rPr>
                <w:rFonts w:ascii="Book Antiqua" w:hAnsi="Book Antiqua"/>
                <w:bCs/>
                <w:sz w:val="22"/>
                <w:szCs w:val="22"/>
              </w:rPr>
              <w:t>Carroll School of Management</w:t>
            </w:r>
          </w:p>
          <w:p w14:paraId="2E0ED0C8" w14:textId="77777777" w:rsidR="00725B86" w:rsidRPr="001765D7" w:rsidRDefault="00725B86" w:rsidP="000502C8">
            <w:pPr>
              <w:widowControl w:val="0"/>
              <w:rPr>
                <w:rFonts w:ascii="Book Antiqua" w:hAnsi="Book Antiqua"/>
                <w:b/>
                <w:bCs/>
                <w:smallCaps/>
                <w:sz w:val="22"/>
                <w:szCs w:val="22"/>
              </w:rPr>
            </w:pPr>
            <w:r w:rsidRPr="001765D7">
              <w:rPr>
                <w:rFonts w:ascii="Book Antiqua" w:hAnsi="Book Antiqua"/>
                <w:bCs/>
                <w:sz w:val="22"/>
                <w:szCs w:val="22"/>
              </w:rPr>
              <w:t>Boston College, Chestnut Hill, MA  02467</w:t>
            </w:r>
          </w:p>
        </w:tc>
        <w:tc>
          <w:tcPr>
            <w:tcW w:w="686" w:type="dxa"/>
          </w:tcPr>
          <w:p w14:paraId="096C450D" w14:textId="77777777" w:rsidR="00725B86" w:rsidRPr="001765D7" w:rsidRDefault="00725B86" w:rsidP="000502C8">
            <w:pPr>
              <w:widowControl w:val="0"/>
              <w:tabs>
                <w:tab w:val="left" w:pos="5760"/>
                <w:tab w:val="left" w:pos="6120"/>
                <w:tab w:val="left" w:pos="6300"/>
                <w:tab w:val="left" w:pos="7560"/>
                <w:tab w:val="left" w:pos="8100"/>
              </w:tabs>
              <w:rPr>
                <w:rFonts w:ascii="Book Antiqua" w:hAnsi="Book Antiqua"/>
                <w:bCs/>
                <w:sz w:val="22"/>
                <w:szCs w:val="22"/>
              </w:rPr>
            </w:pPr>
            <w:r w:rsidRPr="001765D7">
              <w:rPr>
                <w:rFonts w:ascii="Book Antiqua" w:hAnsi="Book Antiqua"/>
                <w:bCs/>
                <w:sz w:val="22"/>
                <w:szCs w:val="22"/>
              </w:rPr>
              <w:t>Phone</w:t>
            </w:r>
          </w:p>
          <w:p w14:paraId="19A1C6A3" w14:textId="77777777" w:rsidR="00725B86" w:rsidRPr="001765D7" w:rsidRDefault="00725B86" w:rsidP="000502C8">
            <w:pPr>
              <w:widowControl w:val="0"/>
              <w:tabs>
                <w:tab w:val="left" w:pos="5760"/>
                <w:tab w:val="left" w:pos="6120"/>
                <w:tab w:val="left" w:pos="6300"/>
                <w:tab w:val="left" w:pos="7560"/>
                <w:tab w:val="left" w:pos="8100"/>
              </w:tabs>
              <w:rPr>
                <w:rFonts w:ascii="Book Antiqua" w:hAnsi="Book Antiqua"/>
                <w:bCs/>
                <w:sz w:val="22"/>
                <w:szCs w:val="22"/>
              </w:rPr>
            </w:pPr>
            <w:r w:rsidRPr="001765D7">
              <w:rPr>
                <w:rFonts w:ascii="Book Antiqua" w:hAnsi="Book Antiqua"/>
                <w:bCs/>
                <w:sz w:val="22"/>
                <w:szCs w:val="22"/>
              </w:rPr>
              <w:t>Fax</w:t>
            </w:r>
          </w:p>
          <w:p w14:paraId="6E4E168E" w14:textId="77777777" w:rsidR="00725B86" w:rsidRPr="001765D7" w:rsidRDefault="00725B86" w:rsidP="000502C8">
            <w:pPr>
              <w:widowControl w:val="0"/>
              <w:tabs>
                <w:tab w:val="left" w:pos="5760"/>
                <w:tab w:val="left" w:pos="6120"/>
                <w:tab w:val="left" w:pos="6300"/>
                <w:tab w:val="left" w:pos="7560"/>
                <w:tab w:val="left" w:pos="8100"/>
              </w:tabs>
              <w:rPr>
                <w:rFonts w:ascii="Book Antiqua" w:hAnsi="Book Antiqua"/>
                <w:bCs/>
                <w:sz w:val="22"/>
                <w:szCs w:val="22"/>
              </w:rPr>
            </w:pPr>
            <w:r w:rsidRPr="001765D7">
              <w:rPr>
                <w:rFonts w:ascii="Book Antiqua" w:hAnsi="Book Antiqua"/>
                <w:bCs/>
                <w:sz w:val="22"/>
                <w:szCs w:val="22"/>
              </w:rPr>
              <w:t xml:space="preserve">e-mail  </w:t>
            </w:r>
          </w:p>
        </w:tc>
        <w:tc>
          <w:tcPr>
            <w:tcW w:w="140" w:type="dxa"/>
          </w:tcPr>
          <w:p w14:paraId="44C44065" w14:textId="77777777" w:rsidR="00725B86" w:rsidRPr="001765D7" w:rsidRDefault="00725B86" w:rsidP="000502C8">
            <w:pPr>
              <w:widowControl w:val="0"/>
              <w:tabs>
                <w:tab w:val="left" w:pos="5760"/>
                <w:tab w:val="left" w:pos="6120"/>
                <w:tab w:val="left" w:pos="6300"/>
                <w:tab w:val="left" w:pos="7560"/>
                <w:tab w:val="left" w:pos="8100"/>
              </w:tabs>
              <w:jc w:val="center"/>
              <w:rPr>
                <w:rFonts w:ascii="Book Antiqua" w:hAnsi="Book Antiqua"/>
                <w:bCs/>
                <w:sz w:val="22"/>
                <w:szCs w:val="22"/>
              </w:rPr>
            </w:pPr>
            <w:r w:rsidRPr="001765D7">
              <w:rPr>
                <w:rFonts w:ascii="Book Antiqua" w:hAnsi="Book Antiqua"/>
                <w:bCs/>
                <w:sz w:val="22"/>
                <w:szCs w:val="22"/>
              </w:rPr>
              <w:t>:</w:t>
            </w:r>
          </w:p>
          <w:p w14:paraId="37E73171" w14:textId="77777777" w:rsidR="00725B86" w:rsidRPr="001765D7" w:rsidRDefault="00725B86" w:rsidP="000502C8">
            <w:pPr>
              <w:widowControl w:val="0"/>
              <w:tabs>
                <w:tab w:val="left" w:pos="5760"/>
                <w:tab w:val="left" w:pos="6120"/>
                <w:tab w:val="left" w:pos="6300"/>
                <w:tab w:val="left" w:pos="7560"/>
                <w:tab w:val="left" w:pos="8100"/>
              </w:tabs>
              <w:jc w:val="center"/>
              <w:rPr>
                <w:rFonts w:ascii="Book Antiqua" w:hAnsi="Book Antiqua"/>
                <w:bCs/>
                <w:sz w:val="22"/>
                <w:szCs w:val="22"/>
              </w:rPr>
            </w:pPr>
            <w:r w:rsidRPr="001765D7">
              <w:rPr>
                <w:rFonts w:ascii="Book Antiqua" w:hAnsi="Book Antiqua"/>
                <w:bCs/>
                <w:sz w:val="22"/>
                <w:szCs w:val="22"/>
              </w:rPr>
              <w:t>:</w:t>
            </w:r>
          </w:p>
          <w:p w14:paraId="3B609238" w14:textId="77777777" w:rsidR="00725B86" w:rsidRPr="001765D7" w:rsidRDefault="00725B86" w:rsidP="000502C8">
            <w:pPr>
              <w:widowControl w:val="0"/>
              <w:tabs>
                <w:tab w:val="left" w:pos="5760"/>
                <w:tab w:val="left" w:pos="6120"/>
                <w:tab w:val="left" w:pos="6300"/>
                <w:tab w:val="left" w:pos="7560"/>
                <w:tab w:val="left" w:pos="8100"/>
              </w:tabs>
              <w:jc w:val="center"/>
              <w:rPr>
                <w:rFonts w:ascii="Book Antiqua" w:hAnsi="Book Antiqua"/>
                <w:bCs/>
                <w:sz w:val="22"/>
                <w:szCs w:val="22"/>
              </w:rPr>
            </w:pPr>
            <w:r w:rsidRPr="001765D7">
              <w:rPr>
                <w:rFonts w:ascii="Book Antiqua" w:hAnsi="Book Antiqua"/>
                <w:bCs/>
                <w:sz w:val="22"/>
                <w:szCs w:val="22"/>
              </w:rPr>
              <w:t>:</w:t>
            </w:r>
          </w:p>
        </w:tc>
        <w:tc>
          <w:tcPr>
            <w:tcW w:w="1947" w:type="dxa"/>
          </w:tcPr>
          <w:p w14:paraId="02D643D7" w14:textId="77777777" w:rsidR="00725B86" w:rsidRPr="001765D7" w:rsidRDefault="00725B86" w:rsidP="000502C8">
            <w:pPr>
              <w:widowControl w:val="0"/>
              <w:ind w:right="50"/>
              <w:rPr>
                <w:rFonts w:ascii="Book Antiqua" w:hAnsi="Book Antiqua"/>
                <w:bCs/>
                <w:sz w:val="22"/>
                <w:szCs w:val="22"/>
              </w:rPr>
            </w:pPr>
            <w:r w:rsidRPr="001765D7">
              <w:rPr>
                <w:rFonts w:ascii="Book Antiqua" w:hAnsi="Book Antiqua"/>
                <w:bCs/>
                <w:sz w:val="22"/>
                <w:szCs w:val="22"/>
              </w:rPr>
              <w:t xml:space="preserve"> (617) 552 1018</w:t>
            </w:r>
          </w:p>
          <w:p w14:paraId="70F54C3F" w14:textId="77777777" w:rsidR="00725B86" w:rsidRPr="001765D7" w:rsidRDefault="00725B86" w:rsidP="000502C8">
            <w:pPr>
              <w:widowControl w:val="0"/>
              <w:ind w:right="50"/>
              <w:rPr>
                <w:rFonts w:ascii="Book Antiqua" w:hAnsi="Book Antiqua"/>
                <w:bCs/>
                <w:smallCaps/>
                <w:sz w:val="22"/>
                <w:szCs w:val="22"/>
              </w:rPr>
            </w:pPr>
            <w:r w:rsidRPr="001765D7">
              <w:rPr>
                <w:rFonts w:ascii="Book Antiqua" w:hAnsi="Book Antiqua"/>
                <w:bCs/>
                <w:sz w:val="22"/>
                <w:szCs w:val="22"/>
              </w:rPr>
              <w:t xml:space="preserve"> (617) 552 6677   </w:t>
            </w:r>
            <w:r w:rsidRPr="001765D7">
              <w:rPr>
                <w:rFonts w:ascii="Book Antiqua" w:hAnsi="Book Antiqua"/>
                <w:bCs/>
                <w:i/>
                <w:sz w:val="22"/>
                <w:szCs w:val="22"/>
              </w:rPr>
              <w:t>yordanov@bc.edu</w:t>
            </w:r>
          </w:p>
        </w:tc>
      </w:tr>
    </w:tbl>
    <w:p w14:paraId="403447C3" w14:textId="77777777" w:rsidR="00725B86" w:rsidRPr="001765D7" w:rsidRDefault="00725B86" w:rsidP="00725B86">
      <w:pPr>
        <w:widowControl w:val="0"/>
        <w:spacing w:before="280" w:after="120"/>
        <w:rPr>
          <w:rFonts w:ascii="Book Antiqua" w:hAnsi="Book Antiqua"/>
          <w:b/>
          <w:sz w:val="22"/>
          <w:szCs w:val="22"/>
        </w:rPr>
      </w:pPr>
      <w:r w:rsidRPr="001765D7">
        <w:rPr>
          <w:rFonts w:ascii="Book Antiqua" w:hAnsi="Book Antiqua"/>
          <w:b/>
          <w:sz w:val="22"/>
          <w:szCs w:val="22"/>
        </w:rPr>
        <w:t>ACADEMIC EMPLOYMENT</w:t>
      </w:r>
    </w:p>
    <w:tbl>
      <w:tblPr>
        <w:tblW w:w="9436" w:type="dxa"/>
        <w:tblCellMar>
          <w:left w:w="0" w:type="dxa"/>
          <w:right w:w="0" w:type="dxa"/>
        </w:tblCellMar>
        <w:tblLook w:val="01E0" w:firstRow="1" w:lastRow="1" w:firstColumn="1" w:lastColumn="1" w:noHBand="0" w:noVBand="0"/>
      </w:tblPr>
      <w:tblGrid>
        <w:gridCol w:w="2696"/>
        <w:gridCol w:w="6740"/>
      </w:tblGrid>
      <w:tr w:rsidR="005E126F" w:rsidRPr="001765D7" w14:paraId="505E0613" w14:textId="77777777" w:rsidTr="0065069D">
        <w:trPr>
          <w:trHeight w:val="792"/>
        </w:trPr>
        <w:tc>
          <w:tcPr>
            <w:tcW w:w="2696" w:type="dxa"/>
          </w:tcPr>
          <w:p w14:paraId="74F099C8" w14:textId="77777777" w:rsidR="005E126F" w:rsidRPr="001765D7" w:rsidRDefault="005E126F" w:rsidP="00032739">
            <w:pPr>
              <w:widowControl w:val="0"/>
              <w:rPr>
                <w:rFonts w:ascii="Book Antiqua" w:hAnsi="Book Antiqua"/>
                <w:sz w:val="22"/>
                <w:szCs w:val="22"/>
              </w:rPr>
            </w:pPr>
            <w:r w:rsidRPr="001765D7">
              <w:rPr>
                <w:rFonts w:ascii="Book Antiqua" w:hAnsi="Book Antiqua"/>
                <w:sz w:val="22"/>
                <w:szCs w:val="22"/>
              </w:rPr>
              <w:t xml:space="preserve">2012 - Present </w:t>
            </w:r>
          </w:p>
          <w:p w14:paraId="41B7C9BC" w14:textId="77777777" w:rsidR="005E126F" w:rsidRPr="001765D7" w:rsidRDefault="005E126F" w:rsidP="0065069D">
            <w:pPr>
              <w:widowControl w:val="0"/>
              <w:rPr>
                <w:rFonts w:ascii="Book Antiqua" w:hAnsi="Book Antiqua"/>
                <w:sz w:val="22"/>
                <w:szCs w:val="22"/>
              </w:rPr>
            </w:pPr>
          </w:p>
        </w:tc>
        <w:tc>
          <w:tcPr>
            <w:tcW w:w="6740" w:type="dxa"/>
          </w:tcPr>
          <w:p w14:paraId="4D4886BD" w14:textId="77777777" w:rsidR="005E126F" w:rsidRPr="001765D7" w:rsidRDefault="005E126F" w:rsidP="00032739">
            <w:pPr>
              <w:widowControl w:val="0"/>
              <w:rPr>
                <w:rFonts w:ascii="Book Antiqua" w:hAnsi="Book Antiqua"/>
                <w:i/>
                <w:sz w:val="22"/>
                <w:szCs w:val="22"/>
              </w:rPr>
            </w:pPr>
            <w:r w:rsidRPr="001765D7">
              <w:rPr>
                <w:rFonts w:ascii="Book Antiqua" w:hAnsi="Book Antiqua"/>
                <w:i/>
                <w:sz w:val="22"/>
                <w:szCs w:val="22"/>
              </w:rPr>
              <w:t>Associate Professor with tenure, Marketing</w:t>
            </w:r>
          </w:p>
          <w:p w14:paraId="7265EEE0" w14:textId="77777777" w:rsidR="005E126F" w:rsidRPr="001765D7" w:rsidRDefault="005E126F" w:rsidP="00032739">
            <w:pPr>
              <w:widowControl w:val="0"/>
              <w:rPr>
                <w:rFonts w:ascii="Book Antiqua" w:hAnsi="Book Antiqua"/>
                <w:i/>
                <w:sz w:val="22"/>
                <w:szCs w:val="22"/>
              </w:rPr>
            </w:pPr>
            <w:r w:rsidRPr="001765D7">
              <w:rPr>
                <w:rFonts w:ascii="Book Antiqua" w:hAnsi="Book Antiqua"/>
                <w:i/>
                <w:sz w:val="22"/>
                <w:szCs w:val="22"/>
              </w:rPr>
              <w:t>Carroll School of Management, Boston College, Chestnut Hill, MA</w:t>
            </w:r>
          </w:p>
          <w:p w14:paraId="4B8A0EFF" w14:textId="77777777" w:rsidR="005E126F" w:rsidRPr="00B322E6" w:rsidRDefault="005E126F" w:rsidP="00032739">
            <w:pPr>
              <w:widowControl w:val="0"/>
              <w:rPr>
                <w:rFonts w:ascii="Book Antiqua" w:hAnsi="Book Antiqua"/>
                <w:i/>
                <w:sz w:val="2"/>
                <w:szCs w:val="22"/>
              </w:rPr>
            </w:pPr>
          </w:p>
          <w:p w14:paraId="0A6E1DCA" w14:textId="77777777" w:rsidR="005E126F" w:rsidRDefault="005E126F" w:rsidP="00032739">
            <w:pPr>
              <w:widowControl w:val="0"/>
              <w:rPr>
                <w:rFonts w:ascii="Book Antiqua" w:hAnsi="Book Antiqua"/>
                <w:i/>
                <w:sz w:val="22"/>
                <w:szCs w:val="22"/>
              </w:rPr>
            </w:pPr>
            <w:r w:rsidRPr="001765D7">
              <w:rPr>
                <w:rFonts w:ascii="Book Antiqua" w:hAnsi="Book Antiqua"/>
                <w:i/>
                <w:sz w:val="22"/>
                <w:szCs w:val="22"/>
              </w:rPr>
              <w:t>Tenure granted, March 2012</w:t>
            </w:r>
          </w:p>
          <w:p w14:paraId="42C31088" w14:textId="77777777" w:rsidR="005E126F" w:rsidRPr="001765D7" w:rsidRDefault="005E126F" w:rsidP="0065069D">
            <w:pPr>
              <w:widowControl w:val="0"/>
              <w:rPr>
                <w:rFonts w:ascii="Book Antiqua" w:hAnsi="Book Antiqua"/>
                <w:i/>
                <w:sz w:val="22"/>
                <w:szCs w:val="22"/>
              </w:rPr>
            </w:pPr>
          </w:p>
        </w:tc>
      </w:tr>
      <w:tr w:rsidR="005E126F" w:rsidRPr="001765D7" w14:paraId="25B37C79" w14:textId="77777777" w:rsidTr="004374A6">
        <w:trPr>
          <w:trHeight w:val="504"/>
        </w:trPr>
        <w:tc>
          <w:tcPr>
            <w:tcW w:w="2696" w:type="dxa"/>
          </w:tcPr>
          <w:p w14:paraId="7CD5FCA2" w14:textId="0AC71AC7" w:rsidR="005E126F" w:rsidRPr="001765D7" w:rsidRDefault="005E126F" w:rsidP="0065069D">
            <w:pPr>
              <w:widowControl w:val="0"/>
              <w:rPr>
                <w:rFonts w:ascii="Book Antiqua" w:hAnsi="Book Antiqua"/>
                <w:sz w:val="22"/>
                <w:szCs w:val="22"/>
              </w:rPr>
            </w:pPr>
            <w:r w:rsidRPr="001765D7">
              <w:rPr>
                <w:rFonts w:ascii="Book Antiqua" w:hAnsi="Book Antiqua"/>
                <w:sz w:val="22"/>
                <w:szCs w:val="22"/>
              </w:rPr>
              <w:t>20</w:t>
            </w:r>
            <w:r>
              <w:rPr>
                <w:rFonts w:ascii="Book Antiqua" w:hAnsi="Book Antiqua"/>
                <w:sz w:val="22"/>
                <w:szCs w:val="22"/>
              </w:rPr>
              <w:t>17</w:t>
            </w:r>
            <w:r w:rsidRPr="001765D7">
              <w:rPr>
                <w:rFonts w:ascii="Book Antiqua" w:hAnsi="Book Antiqua"/>
                <w:sz w:val="22"/>
                <w:szCs w:val="22"/>
              </w:rPr>
              <w:t xml:space="preserve"> - </w:t>
            </w:r>
            <w:r>
              <w:rPr>
                <w:rFonts w:ascii="Book Antiqua" w:hAnsi="Book Antiqua"/>
                <w:sz w:val="22"/>
                <w:szCs w:val="22"/>
              </w:rPr>
              <w:t>2020</w:t>
            </w:r>
          </w:p>
          <w:p w14:paraId="3849C365" w14:textId="77777777" w:rsidR="005E126F" w:rsidRPr="001765D7" w:rsidRDefault="005E126F" w:rsidP="0065069D">
            <w:pPr>
              <w:widowControl w:val="0"/>
              <w:rPr>
                <w:rFonts w:ascii="Book Antiqua" w:hAnsi="Book Antiqua"/>
                <w:sz w:val="22"/>
                <w:szCs w:val="22"/>
              </w:rPr>
            </w:pPr>
          </w:p>
        </w:tc>
        <w:tc>
          <w:tcPr>
            <w:tcW w:w="6740" w:type="dxa"/>
          </w:tcPr>
          <w:p w14:paraId="00D9CCF1" w14:textId="1FD2D865" w:rsidR="005E126F" w:rsidRPr="001765D7" w:rsidRDefault="005E126F" w:rsidP="0065069D">
            <w:pPr>
              <w:widowControl w:val="0"/>
              <w:rPr>
                <w:rFonts w:ascii="Book Antiqua" w:hAnsi="Book Antiqua"/>
                <w:i/>
                <w:sz w:val="22"/>
                <w:szCs w:val="22"/>
              </w:rPr>
            </w:pPr>
            <w:r w:rsidRPr="001765D7">
              <w:rPr>
                <w:rFonts w:ascii="Book Antiqua" w:hAnsi="Book Antiqua"/>
                <w:i/>
                <w:sz w:val="22"/>
                <w:szCs w:val="22"/>
              </w:rPr>
              <w:t xml:space="preserve">Associate Professor </w:t>
            </w:r>
            <w:r>
              <w:rPr>
                <w:rFonts w:ascii="Book Antiqua" w:hAnsi="Book Antiqua"/>
                <w:i/>
                <w:sz w:val="22"/>
                <w:szCs w:val="22"/>
              </w:rPr>
              <w:t>of</w:t>
            </w:r>
            <w:r w:rsidRPr="001765D7">
              <w:rPr>
                <w:rFonts w:ascii="Book Antiqua" w:hAnsi="Book Antiqua"/>
                <w:i/>
                <w:sz w:val="22"/>
                <w:szCs w:val="22"/>
              </w:rPr>
              <w:t xml:space="preserve"> Marketing</w:t>
            </w:r>
            <w:r>
              <w:rPr>
                <w:rFonts w:ascii="Book Antiqua" w:hAnsi="Book Antiqua"/>
                <w:i/>
                <w:sz w:val="22"/>
                <w:szCs w:val="22"/>
              </w:rPr>
              <w:t xml:space="preserve"> and Haub Family Faculty Fellow</w:t>
            </w:r>
          </w:p>
          <w:p w14:paraId="3E97E576" w14:textId="77777777" w:rsidR="005E126F" w:rsidRPr="001765D7" w:rsidRDefault="005E126F" w:rsidP="0065069D">
            <w:pPr>
              <w:widowControl w:val="0"/>
              <w:rPr>
                <w:rFonts w:ascii="Book Antiqua" w:hAnsi="Book Antiqua"/>
                <w:i/>
                <w:sz w:val="22"/>
                <w:szCs w:val="22"/>
              </w:rPr>
            </w:pPr>
            <w:r w:rsidRPr="001765D7">
              <w:rPr>
                <w:rFonts w:ascii="Book Antiqua" w:hAnsi="Book Antiqua"/>
                <w:i/>
                <w:sz w:val="22"/>
                <w:szCs w:val="22"/>
              </w:rPr>
              <w:t>Carroll School of Management, Boston College, Chestnut Hill, MA</w:t>
            </w:r>
          </w:p>
          <w:p w14:paraId="644AA447" w14:textId="77777777" w:rsidR="005E126F" w:rsidRPr="00B322E6" w:rsidRDefault="005E126F" w:rsidP="0065069D">
            <w:pPr>
              <w:widowControl w:val="0"/>
              <w:rPr>
                <w:rFonts w:ascii="Book Antiqua" w:hAnsi="Book Antiqua"/>
                <w:i/>
                <w:sz w:val="2"/>
                <w:szCs w:val="22"/>
              </w:rPr>
            </w:pPr>
          </w:p>
          <w:p w14:paraId="1E8D16E1" w14:textId="77777777" w:rsidR="005E126F" w:rsidRPr="001765D7" w:rsidRDefault="005E126F" w:rsidP="005E126F">
            <w:pPr>
              <w:widowControl w:val="0"/>
              <w:rPr>
                <w:rFonts w:ascii="Book Antiqua" w:hAnsi="Book Antiqua"/>
                <w:i/>
                <w:sz w:val="22"/>
                <w:szCs w:val="22"/>
              </w:rPr>
            </w:pPr>
          </w:p>
        </w:tc>
      </w:tr>
      <w:tr w:rsidR="005E126F" w:rsidRPr="001765D7" w14:paraId="79F69777" w14:textId="77777777" w:rsidTr="004374A6">
        <w:trPr>
          <w:trHeight w:val="324"/>
        </w:trPr>
        <w:tc>
          <w:tcPr>
            <w:tcW w:w="2696" w:type="dxa"/>
          </w:tcPr>
          <w:p w14:paraId="30B1D2F7" w14:textId="77777777" w:rsidR="005E126F" w:rsidRPr="001765D7" w:rsidRDefault="005E126F" w:rsidP="000502C8">
            <w:pPr>
              <w:widowControl w:val="0"/>
              <w:rPr>
                <w:rFonts w:ascii="Book Antiqua" w:hAnsi="Book Antiqua"/>
                <w:sz w:val="22"/>
                <w:szCs w:val="22"/>
              </w:rPr>
            </w:pPr>
            <w:r w:rsidRPr="001765D7">
              <w:rPr>
                <w:rFonts w:ascii="Book Antiqua" w:hAnsi="Book Antiqua"/>
                <w:sz w:val="22"/>
                <w:szCs w:val="22"/>
              </w:rPr>
              <w:t xml:space="preserve">2006 - 2012 </w:t>
            </w:r>
          </w:p>
          <w:p w14:paraId="30F72061" w14:textId="77777777" w:rsidR="005E126F" w:rsidRPr="005E126F" w:rsidRDefault="005E126F" w:rsidP="000502C8">
            <w:pPr>
              <w:widowControl w:val="0"/>
              <w:rPr>
                <w:rFonts w:ascii="Book Antiqua" w:hAnsi="Book Antiqua"/>
                <w:sz w:val="14"/>
                <w:szCs w:val="22"/>
              </w:rPr>
            </w:pPr>
          </w:p>
        </w:tc>
        <w:tc>
          <w:tcPr>
            <w:tcW w:w="6740" w:type="dxa"/>
          </w:tcPr>
          <w:p w14:paraId="13A1EA21" w14:textId="77777777" w:rsidR="005E126F" w:rsidRPr="001765D7" w:rsidRDefault="005E126F" w:rsidP="000502C8">
            <w:pPr>
              <w:widowControl w:val="0"/>
              <w:rPr>
                <w:rFonts w:ascii="Book Antiqua" w:hAnsi="Book Antiqua"/>
                <w:i/>
                <w:sz w:val="22"/>
                <w:szCs w:val="22"/>
              </w:rPr>
            </w:pPr>
            <w:r w:rsidRPr="001765D7">
              <w:rPr>
                <w:rFonts w:ascii="Book Antiqua" w:hAnsi="Book Antiqua"/>
                <w:i/>
                <w:sz w:val="22"/>
                <w:szCs w:val="22"/>
              </w:rPr>
              <w:t>Assistant Professor, Marketing</w:t>
            </w:r>
          </w:p>
          <w:p w14:paraId="1AA2FDFD" w14:textId="76A2B76F" w:rsidR="005E126F" w:rsidRPr="00156817" w:rsidRDefault="005E126F" w:rsidP="000502C8">
            <w:pPr>
              <w:widowControl w:val="0"/>
              <w:rPr>
                <w:rFonts w:ascii="Book Antiqua" w:hAnsi="Book Antiqua"/>
                <w:i/>
                <w:sz w:val="22"/>
                <w:szCs w:val="22"/>
              </w:rPr>
            </w:pPr>
            <w:r w:rsidRPr="001765D7">
              <w:rPr>
                <w:rFonts w:ascii="Book Antiqua" w:hAnsi="Book Antiqua"/>
                <w:i/>
                <w:sz w:val="22"/>
                <w:szCs w:val="22"/>
              </w:rPr>
              <w:t>Carroll School of Management, Boston College, Chestnut Hill, MA</w:t>
            </w:r>
          </w:p>
        </w:tc>
      </w:tr>
    </w:tbl>
    <w:p w14:paraId="46B4E23D" w14:textId="77777777" w:rsidR="00725B86" w:rsidRPr="001765D7" w:rsidRDefault="00725B86" w:rsidP="00725B86">
      <w:pPr>
        <w:widowControl w:val="0"/>
        <w:spacing w:before="280" w:after="120"/>
        <w:rPr>
          <w:rFonts w:ascii="Book Antiqua" w:hAnsi="Book Antiqua"/>
          <w:b/>
          <w:sz w:val="22"/>
          <w:szCs w:val="22"/>
        </w:rPr>
      </w:pPr>
      <w:r w:rsidRPr="001765D7">
        <w:rPr>
          <w:rFonts w:ascii="Book Antiqua" w:hAnsi="Book Antiqua"/>
          <w:b/>
          <w:sz w:val="22"/>
          <w:szCs w:val="22"/>
        </w:rPr>
        <w:t>EDUCATION</w:t>
      </w:r>
    </w:p>
    <w:tbl>
      <w:tblPr>
        <w:tblW w:w="9450" w:type="dxa"/>
        <w:tblInd w:w="-90" w:type="dxa"/>
        <w:tblCellMar>
          <w:left w:w="0" w:type="dxa"/>
          <w:right w:w="0" w:type="dxa"/>
        </w:tblCellMar>
        <w:tblLook w:val="01E0" w:firstRow="1" w:lastRow="1" w:firstColumn="1" w:lastColumn="1" w:noHBand="0" w:noVBand="0"/>
      </w:tblPr>
      <w:tblGrid>
        <w:gridCol w:w="1098"/>
        <w:gridCol w:w="1666"/>
        <w:gridCol w:w="6506"/>
        <w:gridCol w:w="180"/>
      </w:tblGrid>
      <w:tr w:rsidR="00725B86" w:rsidRPr="001765D7" w14:paraId="67D08715" w14:textId="77777777" w:rsidTr="00A73CD1">
        <w:trPr>
          <w:gridAfter w:val="1"/>
          <w:wAfter w:w="180" w:type="dxa"/>
          <w:trHeight w:val="320"/>
        </w:trPr>
        <w:tc>
          <w:tcPr>
            <w:tcW w:w="1098" w:type="dxa"/>
          </w:tcPr>
          <w:p w14:paraId="2458251D" w14:textId="77777777" w:rsidR="00725B86" w:rsidRPr="001765D7" w:rsidRDefault="00725B86" w:rsidP="000502C8">
            <w:pPr>
              <w:widowControl w:val="0"/>
              <w:rPr>
                <w:rFonts w:ascii="Book Antiqua" w:hAnsi="Book Antiqua"/>
                <w:sz w:val="22"/>
                <w:szCs w:val="22"/>
              </w:rPr>
            </w:pPr>
          </w:p>
        </w:tc>
        <w:tc>
          <w:tcPr>
            <w:tcW w:w="1666" w:type="dxa"/>
          </w:tcPr>
          <w:p w14:paraId="6494930A" w14:textId="77777777" w:rsidR="00725B86" w:rsidRPr="001765D7" w:rsidRDefault="00725B86" w:rsidP="000502C8">
            <w:pPr>
              <w:widowControl w:val="0"/>
              <w:rPr>
                <w:rFonts w:ascii="Book Antiqua" w:hAnsi="Book Antiqua"/>
                <w:sz w:val="22"/>
                <w:szCs w:val="22"/>
              </w:rPr>
            </w:pPr>
            <w:r w:rsidRPr="001765D7">
              <w:rPr>
                <w:rFonts w:ascii="Book Antiqua" w:hAnsi="Book Antiqua"/>
                <w:sz w:val="22"/>
                <w:szCs w:val="22"/>
              </w:rPr>
              <w:t>Ph. D.</w:t>
            </w:r>
          </w:p>
        </w:tc>
        <w:tc>
          <w:tcPr>
            <w:tcW w:w="6506" w:type="dxa"/>
          </w:tcPr>
          <w:p w14:paraId="32D9C7BE" w14:textId="77777777" w:rsidR="00725B86" w:rsidRPr="001765D7" w:rsidRDefault="00725B86" w:rsidP="000502C8">
            <w:pPr>
              <w:widowControl w:val="0"/>
              <w:rPr>
                <w:rFonts w:ascii="Book Antiqua" w:hAnsi="Book Antiqua"/>
                <w:i/>
                <w:sz w:val="22"/>
                <w:szCs w:val="22"/>
              </w:rPr>
            </w:pPr>
            <w:r w:rsidRPr="001765D7">
              <w:rPr>
                <w:rFonts w:ascii="Book Antiqua" w:hAnsi="Book Antiqua"/>
                <w:i/>
                <w:sz w:val="22"/>
                <w:szCs w:val="22"/>
              </w:rPr>
              <w:t>2006, University of Pittsburgh, Pittsburgh, PA</w:t>
            </w:r>
          </w:p>
        </w:tc>
      </w:tr>
      <w:tr w:rsidR="00725B86" w:rsidRPr="001765D7" w14:paraId="54495AF3" w14:textId="77777777" w:rsidTr="00A73CD1">
        <w:trPr>
          <w:gridAfter w:val="1"/>
          <w:wAfter w:w="180" w:type="dxa"/>
          <w:trHeight w:val="180"/>
        </w:trPr>
        <w:tc>
          <w:tcPr>
            <w:tcW w:w="1098" w:type="dxa"/>
          </w:tcPr>
          <w:p w14:paraId="45DB2046" w14:textId="77777777" w:rsidR="00725B86" w:rsidRPr="001765D7" w:rsidRDefault="00725B86" w:rsidP="000502C8">
            <w:pPr>
              <w:widowControl w:val="0"/>
              <w:rPr>
                <w:rFonts w:ascii="Book Antiqua" w:hAnsi="Book Antiqua"/>
                <w:sz w:val="22"/>
                <w:szCs w:val="22"/>
              </w:rPr>
            </w:pPr>
          </w:p>
        </w:tc>
        <w:tc>
          <w:tcPr>
            <w:tcW w:w="1666" w:type="dxa"/>
          </w:tcPr>
          <w:p w14:paraId="0271E9A3" w14:textId="77777777" w:rsidR="00725B86" w:rsidRPr="001765D7" w:rsidRDefault="00725B86" w:rsidP="000502C8">
            <w:pPr>
              <w:widowControl w:val="0"/>
              <w:rPr>
                <w:rFonts w:ascii="Book Antiqua" w:hAnsi="Book Antiqua"/>
                <w:sz w:val="22"/>
                <w:szCs w:val="22"/>
              </w:rPr>
            </w:pPr>
            <w:r w:rsidRPr="001765D7">
              <w:rPr>
                <w:rFonts w:ascii="Book Antiqua" w:hAnsi="Book Antiqua"/>
                <w:sz w:val="22"/>
                <w:szCs w:val="22"/>
              </w:rPr>
              <w:t xml:space="preserve">B. A. </w:t>
            </w:r>
          </w:p>
        </w:tc>
        <w:tc>
          <w:tcPr>
            <w:tcW w:w="6506" w:type="dxa"/>
          </w:tcPr>
          <w:p w14:paraId="671CBB46" w14:textId="77777777" w:rsidR="00725B86" w:rsidRPr="001765D7" w:rsidRDefault="00725B86" w:rsidP="000502C8">
            <w:pPr>
              <w:widowControl w:val="0"/>
              <w:rPr>
                <w:rFonts w:ascii="Book Antiqua" w:hAnsi="Book Antiqua"/>
                <w:i/>
                <w:sz w:val="22"/>
                <w:szCs w:val="22"/>
              </w:rPr>
            </w:pPr>
            <w:r w:rsidRPr="001765D7">
              <w:rPr>
                <w:rFonts w:ascii="Book Antiqua" w:hAnsi="Book Antiqua"/>
                <w:i/>
                <w:sz w:val="22"/>
                <w:szCs w:val="22"/>
              </w:rPr>
              <w:t>2001, American University in Bulgaria, Bulgaria (Magna Cum Laude)</w:t>
            </w:r>
          </w:p>
        </w:tc>
      </w:tr>
      <w:tr w:rsidR="00725B86" w:rsidRPr="001765D7" w14:paraId="7DD51757" w14:textId="77777777" w:rsidTr="00387EFE">
        <w:tblPrEx>
          <w:tblCellMar>
            <w:right w:w="115" w:type="dxa"/>
          </w:tblCellMar>
          <w:tblLook w:val="00A0" w:firstRow="1" w:lastRow="0" w:firstColumn="1" w:lastColumn="0" w:noHBand="0" w:noVBand="0"/>
        </w:tblPrEx>
        <w:trPr>
          <w:trHeight w:val="189"/>
        </w:trPr>
        <w:tc>
          <w:tcPr>
            <w:tcW w:w="9450" w:type="dxa"/>
            <w:gridSpan w:val="4"/>
          </w:tcPr>
          <w:p w14:paraId="1D330A0D" w14:textId="77777777" w:rsidR="00725B86" w:rsidRPr="005E126F" w:rsidRDefault="00725B86" w:rsidP="000502C8">
            <w:pPr>
              <w:widowControl w:val="0"/>
              <w:spacing w:after="120"/>
              <w:ind w:left="994" w:hanging="994"/>
              <w:rPr>
                <w:rFonts w:ascii="Book Antiqua" w:hAnsi="Book Antiqua"/>
                <w:b/>
                <w:sz w:val="10"/>
                <w:szCs w:val="22"/>
              </w:rPr>
            </w:pPr>
          </w:p>
          <w:p w14:paraId="4CCC1393" w14:textId="16BF8259" w:rsidR="00AC60EA" w:rsidRPr="00143CF7" w:rsidRDefault="004374A6" w:rsidP="00AC60EA">
            <w:pPr>
              <w:widowControl w:val="0"/>
              <w:spacing w:after="60"/>
              <w:rPr>
                <w:rFonts w:ascii="Book Antiqua" w:hAnsi="Book Antiqua"/>
                <w:sz w:val="22"/>
                <w:szCs w:val="22"/>
              </w:rPr>
            </w:pPr>
            <w:r>
              <w:rPr>
                <w:rFonts w:ascii="Book Antiqua" w:hAnsi="Book Antiqua"/>
                <w:b/>
                <w:sz w:val="22"/>
                <w:szCs w:val="22"/>
              </w:rPr>
              <w:t xml:space="preserve">HONORS, </w:t>
            </w:r>
            <w:r w:rsidR="00AC60EA" w:rsidRPr="00143CF7">
              <w:rPr>
                <w:rFonts w:ascii="Book Antiqua" w:hAnsi="Book Antiqua"/>
                <w:b/>
                <w:sz w:val="22"/>
                <w:szCs w:val="22"/>
              </w:rPr>
              <w:t>AWARDS</w:t>
            </w:r>
            <w:r w:rsidR="00AC60EA" w:rsidRPr="004374A6">
              <w:rPr>
                <w:rFonts w:ascii="Book Antiqua" w:hAnsi="Book Antiqua"/>
                <w:b/>
                <w:sz w:val="22"/>
                <w:szCs w:val="22"/>
              </w:rPr>
              <w:t xml:space="preserve"> </w:t>
            </w:r>
            <w:r w:rsidRPr="004374A6">
              <w:rPr>
                <w:rFonts w:ascii="Book Antiqua" w:hAnsi="Book Antiqua"/>
                <w:b/>
                <w:sz w:val="22"/>
                <w:szCs w:val="22"/>
              </w:rPr>
              <w:t>&amp; APPOINTMENTS</w:t>
            </w:r>
            <w:r>
              <w:rPr>
                <w:rFonts w:ascii="Book Antiqua" w:hAnsi="Book Antiqua"/>
                <w:sz w:val="22"/>
                <w:szCs w:val="22"/>
              </w:rPr>
              <w:t xml:space="preserve">  </w:t>
            </w:r>
          </w:p>
          <w:p w14:paraId="1F8DD2E9" w14:textId="320A300B" w:rsidR="00D13D79" w:rsidRDefault="007D694B" w:rsidP="00F36F83">
            <w:pPr>
              <w:widowControl w:val="0"/>
              <w:spacing w:after="60"/>
              <w:ind w:left="540"/>
              <w:rPr>
                <w:rFonts w:ascii="Book Antiqua" w:hAnsi="Book Antiqua"/>
                <w:sz w:val="22"/>
                <w:szCs w:val="22"/>
              </w:rPr>
            </w:pPr>
            <w:r w:rsidRPr="007D694B">
              <w:rPr>
                <w:rFonts w:ascii="Book Antiqua" w:hAnsi="Book Antiqua"/>
                <w:sz w:val="22"/>
                <w:szCs w:val="22"/>
              </w:rPr>
              <w:t>20</w:t>
            </w:r>
            <w:r>
              <w:rPr>
                <w:rFonts w:ascii="Book Antiqua" w:hAnsi="Book Antiqua"/>
                <w:sz w:val="22"/>
                <w:szCs w:val="22"/>
              </w:rPr>
              <w:t>23</w:t>
            </w:r>
            <w:r w:rsidRPr="007D694B">
              <w:rPr>
                <w:rFonts w:ascii="Book Antiqua" w:hAnsi="Book Antiqua"/>
                <w:sz w:val="22"/>
                <w:szCs w:val="22"/>
              </w:rPr>
              <w:t xml:space="preserve"> AMA-Sheth Foundation Doctoral Consortium</w:t>
            </w:r>
            <w:r w:rsidR="00D13D79" w:rsidRPr="007D694B">
              <w:rPr>
                <w:rFonts w:ascii="Book Antiqua" w:hAnsi="Book Antiqua"/>
                <w:sz w:val="22"/>
                <w:szCs w:val="22"/>
              </w:rPr>
              <w:t xml:space="preserve"> Faculty Fellow, 20</w:t>
            </w:r>
            <w:r>
              <w:rPr>
                <w:rFonts w:ascii="Book Antiqua" w:hAnsi="Book Antiqua"/>
                <w:sz w:val="22"/>
                <w:szCs w:val="22"/>
              </w:rPr>
              <w:t>23</w:t>
            </w:r>
          </w:p>
          <w:p w14:paraId="2386DEA1" w14:textId="048C9070" w:rsidR="00F23357" w:rsidRDefault="00F23357" w:rsidP="00F36F83">
            <w:pPr>
              <w:widowControl w:val="0"/>
              <w:spacing w:after="60"/>
              <w:ind w:left="540"/>
              <w:rPr>
                <w:rFonts w:ascii="Book Antiqua" w:hAnsi="Book Antiqua"/>
                <w:sz w:val="22"/>
                <w:szCs w:val="22"/>
              </w:rPr>
            </w:pPr>
            <w:r w:rsidRPr="00F23357">
              <w:rPr>
                <w:rFonts w:ascii="Book Antiqua" w:hAnsi="Book Antiqua"/>
                <w:sz w:val="22"/>
                <w:szCs w:val="22"/>
              </w:rPr>
              <w:t xml:space="preserve">Financial Times Responsible Business Education </w:t>
            </w:r>
            <w:r w:rsidR="00705DD3">
              <w:rPr>
                <w:rFonts w:ascii="Book Antiqua" w:hAnsi="Book Antiqua"/>
                <w:sz w:val="22"/>
                <w:szCs w:val="22"/>
              </w:rPr>
              <w:t xml:space="preserve">Academic Research </w:t>
            </w:r>
            <w:r w:rsidRPr="00F23357">
              <w:rPr>
                <w:rFonts w:ascii="Book Antiqua" w:hAnsi="Book Antiqua"/>
                <w:sz w:val="22"/>
                <w:szCs w:val="22"/>
              </w:rPr>
              <w:t>Award</w:t>
            </w:r>
            <w:r>
              <w:rPr>
                <w:rFonts w:ascii="Book Antiqua" w:hAnsi="Book Antiqua"/>
                <w:sz w:val="22"/>
                <w:szCs w:val="22"/>
              </w:rPr>
              <w:t>, Runner-up, 2022</w:t>
            </w:r>
          </w:p>
          <w:p w14:paraId="00DC50AD" w14:textId="50C15280" w:rsidR="00F36F83" w:rsidRDefault="00F36F83" w:rsidP="00F36F83">
            <w:pPr>
              <w:widowControl w:val="0"/>
              <w:spacing w:after="60"/>
              <w:ind w:left="540"/>
              <w:rPr>
                <w:rFonts w:ascii="Book Antiqua" w:hAnsi="Book Antiqua"/>
                <w:sz w:val="22"/>
                <w:szCs w:val="22"/>
              </w:rPr>
            </w:pPr>
            <w:r w:rsidRPr="00F36F83">
              <w:rPr>
                <w:rFonts w:ascii="Book Antiqua" w:hAnsi="Book Antiqua"/>
                <w:sz w:val="22"/>
                <w:szCs w:val="22"/>
              </w:rPr>
              <w:t>AMA-EBSCO-RRBM Award for Responsible Research in Marketing</w:t>
            </w:r>
            <w:r>
              <w:rPr>
                <w:rFonts w:ascii="Book Antiqua" w:hAnsi="Book Antiqua"/>
                <w:sz w:val="22"/>
                <w:szCs w:val="22"/>
              </w:rPr>
              <w:t xml:space="preserve">, </w:t>
            </w:r>
            <w:r w:rsidR="00AB031C">
              <w:rPr>
                <w:rFonts w:ascii="Book Antiqua" w:hAnsi="Book Antiqua"/>
                <w:sz w:val="22"/>
                <w:szCs w:val="22"/>
              </w:rPr>
              <w:t>D</w:t>
            </w:r>
            <w:r>
              <w:rPr>
                <w:rFonts w:ascii="Book Antiqua" w:hAnsi="Book Antiqua"/>
                <w:sz w:val="22"/>
                <w:szCs w:val="22"/>
              </w:rPr>
              <w:t xml:space="preserve">istinguished </w:t>
            </w:r>
            <w:r w:rsidR="00AB031C">
              <w:rPr>
                <w:rFonts w:ascii="Book Antiqua" w:hAnsi="Book Antiqua"/>
                <w:sz w:val="22"/>
                <w:szCs w:val="22"/>
              </w:rPr>
              <w:t>W</w:t>
            </w:r>
            <w:r>
              <w:rPr>
                <w:rFonts w:ascii="Book Antiqua" w:hAnsi="Book Antiqua"/>
                <w:sz w:val="22"/>
                <w:szCs w:val="22"/>
              </w:rPr>
              <w:t>inner, 202</w:t>
            </w:r>
            <w:r w:rsidR="00957338">
              <w:rPr>
                <w:rFonts w:ascii="Book Antiqua" w:hAnsi="Book Antiqua"/>
                <w:sz w:val="22"/>
                <w:szCs w:val="22"/>
              </w:rPr>
              <w:t>2</w:t>
            </w:r>
          </w:p>
          <w:p w14:paraId="54D6627D" w14:textId="554A6AC3" w:rsidR="00F36F83" w:rsidRDefault="00F36F83" w:rsidP="00F36F83">
            <w:pPr>
              <w:widowControl w:val="0"/>
              <w:spacing w:after="60"/>
              <w:ind w:left="540"/>
              <w:rPr>
                <w:rFonts w:ascii="Book Antiqua" w:hAnsi="Book Antiqua"/>
                <w:sz w:val="22"/>
                <w:szCs w:val="22"/>
              </w:rPr>
            </w:pPr>
            <w:r w:rsidRPr="00F36F83">
              <w:rPr>
                <w:rFonts w:ascii="Book Antiqua" w:hAnsi="Book Antiqua"/>
                <w:sz w:val="22"/>
                <w:szCs w:val="22"/>
              </w:rPr>
              <w:t>AMA-EBSCO-RRBM Award for Responsible Research in Marketing</w:t>
            </w:r>
            <w:r>
              <w:rPr>
                <w:rFonts w:ascii="Book Antiqua" w:hAnsi="Book Antiqua"/>
                <w:sz w:val="22"/>
                <w:szCs w:val="22"/>
              </w:rPr>
              <w:t xml:space="preserve">, </w:t>
            </w:r>
            <w:r w:rsidR="00AB031C">
              <w:rPr>
                <w:rFonts w:ascii="Book Antiqua" w:hAnsi="Book Antiqua"/>
                <w:sz w:val="22"/>
                <w:szCs w:val="22"/>
              </w:rPr>
              <w:t>W</w:t>
            </w:r>
            <w:r>
              <w:rPr>
                <w:rFonts w:ascii="Book Antiqua" w:hAnsi="Book Antiqua"/>
                <w:sz w:val="22"/>
                <w:szCs w:val="22"/>
              </w:rPr>
              <w:t>inner, 202</w:t>
            </w:r>
            <w:r w:rsidR="00957338">
              <w:rPr>
                <w:rFonts w:ascii="Book Antiqua" w:hAnsi="Book Antiqua"/>
                <w:sz w:val="22"/>
                <w:szCs w:val="22"/>
              </w:rPr>
              <w:t>2</w:t>
            </w:r>
          </w:p>
          <w:p w14:paraId="2D424E10" w14:textId="4D6C882A" w:rsidR="00A06C93" w:rsidRDefault="00A06C93" w:rsidP="005E126F">
            <w:pPr>
              <w:widowControl w:val="0"/>
              <w:spacing w:after="60"/>
              <w:ind w:left="540"/>
              <w:rPr>
                <w:rFonts w:ascii="Book Antiqua" w:hAnsi="Book Antiqua"/>
                <w:sz w:val="22"/>
                <w:szCs w:val="22"/>
              </w:rPr>
            </w:pPr>
            <w:r>
              <w:rPr>
                <w:rFonts w:ascii="Book Antiqua" w:hAnsi="Book Antiqua"/>
                <w:sz w:val="22"/>
                <w:szCs w:val="22"/>
              </w:rPr>
              <w:t>Association for Consumer Research Grant on Transformative Consumer Research, 2021</w:t>
            </w:r>
          </w:p>
          <w:p w14:paraId="5F96271D" w14:textId="77777777" w:rsidR="004374A6" w:rsidRDefault="004374A6" w:rsidP="004374A6">
            <w:pPr>
              <w:widowControl w:val="0"/>
              <w:spacing w:after="60"/>
              <w:ind w:left="540"/>
              <w:rPr>
                <w:rFonts w:ascii="Book Antiqua" w:hAnsi="Book Antiqua"/>
                <w:sz w:val="22"/>
                <w:szCs w:val="22"/>
              </w:rPr>
            </w:pPr>
            <w:r>
              <w:rPr>
                <w:rFonts w:ascii="Book Antiqua" w:hAnsi="Book Antiqua"/>
                <w:sz w:val="22"/>
                <w:szCs w:val="22"/>
              </w:rPr>
              <w:t xml:space="preserve">Associate Editor, </w:t>
            </w:r>
            <w:r>
              <w:rPr>
                <w:rFonts w:ascii="Book Antiqua" w:hAnsi="Book Antiqua"/>
                <w:i/>
                <w:sz w:val="22"/>
                <w:szCs w:val="22"/>
              </w:rPr>
              <w:t>Journal of</w:t>
            </w:r>
            <w:r w:rsidRPr="00C132A9">
              <w:rPr>
                <w:rFonts w:ascii="Book Antiqua" w:hAnsi="Book Antiqua"/>
                <w:i/>
                <w:sz w:val="22"/>
                <w:szCs w:val="22"/>
              </w:rPr>
              <w:t xml:space="preserve"> Marketing </w:t>
            </w:r>
            <w:r>
              <w:rPr>
                <w:rFonts w:ascii="Book Antiqua" w:hAnsi="Book Antiqua"/>
                <w:i/>
                <w:sz w:val="22"/>
                <w:szCs w:val="22"/>
              </w:rPr>
              <w:t xml:space="preserve">Research, </w:t>
            </w:r>
            <w:r>
              <w:rPr>
                <w:rFonts w:ascii="Book Antiqua" w:hAnsi="Book Antiqua"/>
                <w:sz w:val="22"/>
                <w:szCs w:val="22"/>
              </w:rPr>
              <w:t>2021 – present</w:t>
            </w:r>
          </w:p>
          <w:p w14:paraId="3FF6B7D9" w14:textId="63B99041"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 xml:space="preserve">Marketing Science Institute/H. Paul Root Award, </w:t>
            </w:r>
            <w:r w:rsidRPr="00143CF7">
              <w:rPr>
                <w:rFonts w:ascii="Book Antiqua" w:hAnsi="Book Antiqua"/>
                <w:i/>
                <w:sz w:val="22"/>
                <w:szCs w:val="22"/>
              </w:rPr>
              <w:t xml:space="preserve">Journal of Marketing, </w:t>
            </w:r>
            <w:r w:rsidRPr="00143CF7">
              <w:rPr>
                <w:rFonts w:ascii="Book Antiqua" w:hAnsi="Book Antiqua"/>
                <w:sz w:val="22"/>
                <w:szCs w:val="22"/>
              </w:rPr>
              <w:t>August 2020</w:t>
            </w:r>
          </w:p>
          <w:p w14:paraId="4C17DB0C"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 xml:space="preserve">Outstanding Area Editor Award, </w:t>
            </w:r>
            <w:r w:rsidRPr="00143CF7">
              <w:rPr>
                <w:rFonts w:ascii="Book Antiqua" w:hAnsi="Book Antiqua"/>
                <w:i/>
                <w:sz w:val="22"/>
                <w:szCs w:val="22"/>
              </w:rPr>
              <w:t>Journal of the Academy of Marketing Science</w:t>
            </w:r>
            <w:r w:rsidRPr="00143CF7">
              <w:rPr>
                <w:rFonts w:ascii="Book Antiqua" w:hAnsi="Book Antiqua"/>
                <w:sz w:val="22"/>
                <w:szCs w:val="22"/>
              </w:rPr>
              <w:t>, 2020</w:t>
            </w:r>
          </w:p>
          <w:p w14:paraId="5EA25E1C"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 xml:space="preserve">Franco Nicosia Award, Best Conference Paper, </w:t>
            </w:r>
            <w:r w:rsidRPr="00143CF7">
              <w:rPr>
                <w:rFonts w:ascii="Book Antiqua" w:hAnsi="Book Antiqua"/>
                <w:i/>
                <w:sz w:val="22"/>
                <w:szCs w:val="22"/>
              </w:rPr>
              <w:t>Association for Consumer Research Conference</w:t>
            </w:r>
            <w:r w:rsidRPr="00143CF7">
              <w:rPr>
                <w:rFonts w:ascii="Book Antiqua" w:hAnsi="Book Antiqua"/>
                <w:sz w:val="22"/>
                <w:szCs w:val="22"/>
              </w:rPr>
              <w:t>, Atlanta, GA, 2019</w:t>
            </w:r>
          </w:p>
          <w:p w14:paraId="2EDCFA0F" w14:textId="77777777" w:rsidR="004374A6" w:rsidRDefault="00AC60EA" w:rsidP="004374A6">
            <w:pPr>
              <w:widowControl w:val="0"/>
              <w:spacing w:after="60"/>
              <w:ind w:left="540"/>
              <w:rPr>
                <w:rFonts w:ascii="Book Antiqua" w:hAnsi="Book Antiqua"/>
                <w:sz w:val="22"/>
                <w:szCs w:val="22"/>
              </w:rPr>
            </w:pPr>
            <w:r w:rsidRPr="00143CF7">
              <w:rPr>
                <w:rFonts w:ascii="Book Antiqua" w:hAnsi="Book Antiqua"/>
                <w:sz w:val="22"/>
                <w:szCs w:val="22"/>
              </w:rPr>
              <w:t xml:space="preserve">Outstanding Reviewer Award, </w:t>
            </w:r>
            <w:r w:rsidRPr="00143CF7">
              <w:rPr>
                <w:rFonts w:ascii="Book Antiqua" w:hAnsi="Book Antiqua"/>
                <w:i/>
                <w:sz w:val="22"/>
                <w:szCs w:val="22"/>
              </w:rPr>
              <w:t>Journal of Consumer Psychology</w:t>
            </w:r>
            <w:r w:rsidRPr="00143CF7">
              <w:rPr>
                <w:rFonts w:ascii="Book Antiqua" w:hAnsi="Book Antiqua"/>
                <w:sz w:val="22"/>
                <w:szCs w:val="22"/>
              </w:rPr>
              <w:t>, 2018</w:t>
            </w:r>
          </w:p>
          <w:p w14:paraId="1F68665A" w14:textId="17CDE9FF" w:rsidR="004374A6" w:rsidRDefault="004374A6" w:rsidP="004374A6">
            <w:pPr>
              <w:widowControl w:val="0"/>
              <w:spacing w:after="60"/>
              <w:ind w:left="540"/>
              <w:rPr>
                <w:rFonts w:ascii="Book Antiqua" w:hAnsi="Book Antiqua"/>
                <w:sz w:val="22"/>
                <w:szCs w:val="22"/>
              </w:rPr>
            </w:pPr>
            <w:r>
              <w:rPr>
                <w:rFonts w:ascii="Book Antiqua" w:hAnsi="Book Antiqua"/>
                <w:sz w:val="22"/>
                <w:szCs w:val="22"/>
              </w:rPr>
              <w:t xml:space="preserve">Associate Editor, </w:t>
            </w:r>
            <w:r w:rsidRPr="00C132A9">
              <w:rPr>
                <w:rFonts w:ascii="Book Antiqua" w:hAnsi="Book Antiqua"/>
                <w:i/>
                <w:sz w:val="22"/>
                <w:szCs w:val="22"/>
              </w:rPr>
              <w:t>Journal of the Academy of Marketing Science</w:t>
            </w:r>
            <w:r>
              <w:rPr>
                <w:rFonts w:ascii="Book Antiqua" w:hAnsi="Book Antiqua"/>
                <w:i/>
                <w:sz w:val="22"/>
                <w:szCs w:val="22"/>
              </w:rPr>
              <w:t>,</w:t>
            </w:r>
            <w:r w:rsidRPr="00C132A9">
              <w:rPr>
                <w:rFonts w:ascii="Book Antiqua" w:hAnsi="Book Antiqua"/>
                <w:sz w:val="22"/>
                <w:szCs w:val="22"/>
              </w:rPr>
              <w:t xml:space="preserve"> 2018-present</w:t>
            </w:r>
          </w:p>
          <w:p w14:paraId="47C2E4EF" w14:textId="01892373"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Haub Family Faculty Fellow, 2017-2020</w:t>
            </w:r>
          </w:p>
          <w:p w14:paraId="63C649D2" w14:textId="4BF15222" w:rsidR="0081074A" w:rsidRDefault="0081074A" w:rsidP="005E126F">
            <w:pPr>
              <w:widowControl w:val="0"/>
              <w:spacing w:after="60"/>
              <w:ind w:left="540"/>
              <w:rPr>
                <w:rFonts w:ascii="Book Antiqua" w:hAnsi="Book Antiqua"/>
                <w:sz w:val="22"/>
                <w:szCs w:val="22"/>
              </w:rPr>
            </w:pPr>
            <w:r w:rsidRPr="00B54E99">
              <w:rPr>
                <w:rFonts w:ascii="Book Antiqua" w:hAnsi="Book Antiqua"/>
                <w:sz w:val="22"/>
                <w:szCs w:val="22"/>
              </w:rPr>
              <w:t xml:space="preserve">Boston College, Carroll School of Management Teaching Star, </w:t>
            </w:r>
            <w:r w:rsidR="001977F2">
              <w:rPr>
                <w:rFonts w:ascii="Book Antiqua" w:hAnsi="Book Antiqua"/>
                <w:sz w:val="22"/>
                <w:szCs w:val="22"/>
              </w:rPr>
              <w:t>Spring</w:t>
            </w:r>
            <w:r w:rsidRPr="00B54E99">
              <w:rPr>
                <w:rFonts w:ascii="Book Antiqua" w:hAnsi="Book Antiqua"/>
                <w:sz w:val="22"/>
                <w:szCs w:val="22"/>
              </w:rPr>
              <w:t xml:space="preserve"> 201</w:t>
            </w:r>
            <w:r>
              <w:rPr>
                <w:rFonts w:ascii="Book Antiqua" w:hAnsi="Book Antiqua"/>
                <w:sz w:val="22"/>
                <w:szCs w:val="22"/>
              </w:rPr>
              <w:t>7</w:t>
            </w:r>
          </w:p>
          <w:p w14:paraId="1AD577EC"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Kolvenbach Grant, Intersections Program, 2016</w:t>
            </w:r>
          </w:p>
          <w:p w14:paraId="0A665D13" w14:textId="5AC0C038"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Catalyst Research Award, Carroll School of Management, Boston College, 2012, 2016</w:t>
            </w:r>
            <w:r w:rsidR="00851F92">
              <w:rPr>
                <w:rFonts w:ascii="Book Antiqua" w:hAnsi="Book Antiqua"/>
                <w:sz w:val="22"/>
                <w:szCs w:val="22"/>
              </w:rPr>
              <w:t>, 2022</w:t>
            </w:r>
          </w:p>
          <w:p w14:paraId="140D4832" w14:textId="77777777" w:rsidR="00AC60EA" w:rsidRPr="005E126F" w:rsidRDefault="00AC60EA" w:rsidP="005E126F">
            <w:pPr>
              <w:widowControl w:val="0"/>
              <w:spacing w:after="60"/>
              <w:ind w:left="540"/>
              <w:rPr>
                <w:rFonts w:ascii="Book Antiqua" w:hAnsi="Book Antiqua"/>
                <w:spacing w:val="-2"/>
                <w:sz w:val="22"/>
                <w:szCs w:val="22"/>
              </w:rPr>
            </w:pPr>
            <w:r w:rsidRPr="005E126F">
              <w:rPr>
                <w:rFonts w:ascii="Book Antiqua" w:hAnsi="Book Antiqua"/>
                <w:spacing w:val="-2"/>
                <w:sz w:val="22"/>
                <w:szCs w:val="22"/>
              </w:rPr>
              <w:t>Selected Participant, Advertising Educational Foundation Visiting Professor Program, 2012</w:t>
            </w:r>
          </w:p>
          <w:p w14:paraId="5C9752AC"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SCP Doctoral Symposium Faculty Fellow, 2011</w:t>
            </w:r>
          </w:p>
          <w:p w14:paraId="344B6647"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Research Incentive Grant, Boston College, 2009-2010, 2013-2014, 2015-2016, 2019-2020</w:t>
            </w:r>
          </w:p>
          <w:p w14:paraId="0DAFBD8E" w14:textId="5E0BB016" w:rsidR="00891269" w:rsidRPr="007D646F" w:rsidRDefault="00891269" w:rsidP="00891269">
            <w:pPr>
              <w:widowControl w:val="0"/>
              <w:spacing w:after="60"/>
              <w:ind w:left="540"/>
              <w:rPr>
                <w:rFonts w:ascii="Book Antiqua" w:hAnsi="Book Antiqua"/>
                <w:spacing w:val="-4"/>
                <w:sz w:val="22"/>
                <w:szCs w:val="22"/>
              </w:rPr>
            </w:pPr>
            <w:r w:rsidRPr="005E126F">
              <w:rPr>
                <w:rFonts w:ascii="Book Antiqua" w:hAnsi="Book Antiqua"/>
                <w:spacing w:val="-2"/>
                <w:sz w:val="22"/>
                <w:szCs w:val="22"/>
              </w:rPr>
              <w:t xml:space="preserve">Research Expense Grant, Boston </w:t>
            </w:r>
            <w:r w:rsidRPr="007D646F">
              <w:rPr>
                <w:rFonts w:ascii="Book Antiqua" w:hAnsi="Book Antiqua"/>
                <w:spacing w:val="-2"/>
                <w:sz w:val="22"/>
                <w:szCs w:val="22"/>
              </w:rPr>
              <w:t xml:space="preserve">College, </w:t>
            </w:r>
            <w:r w:rsidRPr="007D646F">
              <w:rPr>
                <w:rFonts w:ascii="Book Antiqua" w:hAnsi="Book Antiqua"/>
                <w:spacing w:val="-4"/>
                <w:sz w:val="22"/>
                <w:szCs w:val="22"/>
              </w:rPr>
              <w:t>2007,2008,2009,2010,2012,</w:t>
            </w:r>
            <w:r w:rsidR="007D646F" w:rsidRPr="007D646F">
              <w:rPr>
                <w:rFonts w:ascii="Book Antiqua" w:hAnsi="Book Antiqua"/>
                <w:spacing w:val="-4"/>
                <w:sz w:val="22"/>
                <w:szCs w:val="22"/>
              </w:rPr>
              <w:t>2</w:t>
            </w:r>
            <w:r w:rsidRPr="007D646F">
              <w:rPr>
                <w:rFonts w:ascii="Book Antiqua" w:hAnsi="Book Antiqua"/>
                <w:spacing w:val="-4"/>
                <w:sz w:val="22"/>
                <w:szCs w:val="22"/>
              </w:rPr>
              <w:t>015,2016,2018,2019,2022</w:t>
            </w:r>
          </w:p>
          <w:p w14:paraId="4B9F8ACF"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lastRenderedPageBreak/>
              <w:t>Faculty Research Fellowship, Boston College, 2009</w:t>
            </w:r>
          </w:p>
          <w:p w14:paraId="429CF8F2"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Kelly Research Award, Carroll School of Management, Boston College, 2007, 2008</w:t>
            </w:r>
          </w:p>
          <w:p w14:paraId="7FA01388"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Dean’s Distinguished Research Fellowship, Katz Graduate School of Business, 2005-2006</w:t>
            </w:r>
          </w:p>
          <w:p w14:paraId="3B1A3AE6"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AMA - Sheth Doctoral Consortium Fellow, 2005</w:t>
            </w:r>
          </w:p>
          <w:p w14:paraId="78525202"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Haring Symposium Fellow, 2003</w:t>
            </w:r>
          </w:p>
          <w:p w14:paraId="0921095F"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Graduate Assistantship and Tuition Scholarship, University of Pittsburgh, 2001-2004</w:t>
            </w:r>
          </w:p>
          <w:p w14:paraId="537131B1" w14:textId="14F2CB74" w:rsidR="00AC60EA" w:rsidRPr="002E4B18" w:rsidRDefault="00AC60EA" w:rsidP="005E126F">
            <w:pPr>
              <w:widowControl w:val="0"/>
              <w:spacing w:after="60"/>
              <w:ind w:left="540"/>
              <w:rPr>
                <w:rFonts w:ascii="Book Antiqua" w:hAnsi="Book Antiqua"/>
                <w:spacing w:val="-3"/>
                <w:sz w:val="22"/>
                <w:szCs w:val="22"/>
              </w:rPr>
            </w:pPr>
            <w:r w:rsidRPr="002E4B18">
              <w:rPr>
                <w:rFonts w:ascii="Book Antiqua" w:hAnsi="Book Antiqua"/>
                <w:spacing w:val="-3"/>
                <w:sz w:val="22"/>
                <w:szCs w:val="22"/>
              </w:rPr>
              <w:t>Four-year Tuition Grant and Merit Scholarship, American University in Bulgaria, 1997 – 2001</w:t>
            </w:r>
          </w:p>
          <w:p w14:paraId="388C2546" w14:textId="77777777" w:rsidR="00AC60EA" w:rsidRPr="00143CF7" w:rsidRDefault="00AC60EA" w:rsidP="005E126F">
            <w:pPr>
              <w:widowControl w:val="0"/>
              <w:spacing w:after="60"/>
              <w:ind w:left="540"/>
              <w:rPr>
                <w:rFonts w:ascii="Book Antiqua" w:hAnsi="Book Antiqua"/>
                <w:sz w:val="22"/>
                <w:szCs w:val="22"/>
              </w:rPr>
            </w:pPr>
            <w:r w:rsidRPr="00143CF7">
              <w:rPr>
                <w:rFonts w:ascii="Book Antiqua" w:hAnsi="Book Antiqua"/>
                <w:sz w:val="22"/>
                <w:szCs w:val="22"/>
              </w:rPr>
              <w:t>Open Society Foundation Scholarship for Academic Excellence, 2000</w:t>
            </w:r>
          </w:p>
          <w:p w14:paraId="447B6485" w14:textId="77777777" w:rsidR="00AC60EA" w:rsidRPr="00F36F83" w:rsidRDefault="00AC60EA" w:rsidP="000502C8">
            <w:pPr>
              <w:widowControl w:val="0"/>
              <w:spacing w:after="120"/>
              <w:ind w:left="994" w:hanging="994"/>
              <w:rPr>
                <w:rFonts w:ascii="Book Antiqua" w:hAnsi="Book Antiqua"/>
                <w:b/>
                <w:sz w:val="11"/>
                <w:szCs w:val="11"/>
              </w:rPr>
            </w:pPr>
          </w:p>
          <w:p w14:paraId="4A154C2B" w14:textId="77777777" w:rsidR="00725B86" w:rsidRPr="00143CF7" w:rsidRDefault="00725B86" w:rsidP="000502C8">
            <w:pPr>
              <w:widowControl w:val="0"/>
              <w:tabs>
                <w:tab w:val="center" w:pos="4660"/>
              </w:tabs>
              <w:spacing w:after="120"/>
              <w:ind w:left="994" w:hanging="994"/>
              <w:rPr>
                <w:rFonts w:ascii="Book Antiqua" w:hAnsi="Book Antiqua"/>
                <w:sz w:val="22"/>
                <w:szCs w:val="22"/>
              </w:rPr>
            </w:pPr>
            <w:r w:rsidRPr="00143CF7">
              <w:rPr>
                <w:rFonts w:ascii="Book Antiqua" w:hAnsi="Book Antiqua"/>
                <w:b/>
                <w:sz w:val="22"/>
                <w:szCs w:val="22"/>
              </w:rPr>
              <w:t>JOURNAL PUBLICATIONS</w:t>
            </w:r>
            <w:r w:rsidRPr="00143CF7">
              <w:rPr>
                <w:rFonts w:ascii="Book Antiqua" w:hAnsi="Book Antiqua"/>
                <w:b/>
                <w:sz w:val="22"/>
                <w:szCs w:val="22"/>
              </w:rPr>
              <w:tab/>
            </w:r>
          </w:p>
          <w:p w14:paraId="5766FC06" w14:textId="121E5CF0" w:rsidR="00891269" w:rsidRPr="007010B9" w:rsidRDefault="00891269" w:rsidP="00891269">
            <w:pPr>
              <w:widowControl w:val="0"/>
              <w:spacing w:after="120"/>
              <w:ind w:left="994" w:hanging="994"/>
              <w:rPr>
                <w:rFonts w:ascii="Book Antiqua" w:hAnsi="Book Antiqua"/>
                <w:sz w:val="22"/>
                <w:szCs w:val="22"/>
              </w:rPr>
            </w:pPr>
            <w:r w:rsidRPr="007010B9">
              <w:rPr>
                <w:rFonts w:ascii="Book Antiqua" w:hAnsi="Book Antiqua"/>
                <w:sz w:val="22"/>
                <w:szCs w:val="22"/>
              </w:rPr>
              <w:t xml:space="preserve">Peterson, Lane, Martin Mende, Maura L. Scott, </w:t>
            </w:r>
            <w:r w:rsidR="006A6977" w:rsidRPr="007010B9">
              <w:rPr>
                <w:rFonts w:ascii="Book Antiqua" w:hAnsi="Book Antiqua"/>
                <w:sz w:val="22"/>
                <w:szCs w:val="22"/>
              </w:rPr>
              <w:t>Gergana Y. Nenkov</w:t>
            </w:r>
            <w:r w:rsidR="006A6977">
              <w:rPr>
                <w:rFonts w:ascii="Book Antiqua" w:hAnsi="Book Antiqua"/>
                <w:sz w:val="22"/>
                <w:szCs w:val="22"/>
              </w:rPr>
              <w:t xml:space="preserve">, and </w:t>
            </w:r>
            <w:r w:rsidRPr="007010B9">
              <w:rPr>
                <w:rFonts w:ascii="Book Antiqua" w:hAnsi="Book Antiqua"/>
                <w:sz w:val="22"/>
                <w:szCs w:val="22"/>
              </w:rPr>
              <w:t>Anders Gustafsson, “</w:t>
            </w:r>
            <w:r w:rsidR="004B33E9" w:rsidRPr="004B33E9">
              <w:rPr>
                <w:rFonts w:ascii="Book Antiqua" w:hAnsi="Book Antiqua"/>
                <w:sz w:val="22"/>
                <w:szCs w:val="22"/>
              </w:rPr>
              <w:t xml:space="preserve">Friend or Foe? Can Anthropomorphizing Self-Tracking Devices Backfire on Marketers and </w:t>
            </w:r>
            <w:proofErr w:type="gramStart"/>
            <w:r w:rsidR="004B33E9" w:rsidRPr="004B33E9">
              <w:rPr>
                <w:rFonts w:ascii="Book Antiqua" w:hAnsi="Book Antiqua"/>
                <w:sz w:val="22"/>
                <w:szCs w:val="22"/>
              </w:rPr>
              <w:t>Consumers?</w:t>
            </w:r>
            <w:r>
              <w:rPr>
                <w:rFonts w:ascii="Book Antiqua" w:hAnsi="Book Antiqua"/>
                <w:sz w:val="22"/>
                <w:szCs w:val="22"/>
              </w:rPr>
              <w:t>,</w:t>
            </w:r>
            <w:proofErr w:type="gramEnd"/>
            <w:r w:rsidRPr="007010B9">
              <w:rPr>
                <w:rFonts w:ascii="Book Antiqua" w:hAnsi="Book Antiqua"/>
                <w:sz w:val="22"/>
                <w:szCs w:val="22"/>
              </w:rPr>
              <w:t>”</w:t>
            </w:r>
            <w:r w:rsidR="006A6977">
              <w:rPr>
                <w:rFonts w:ascii="Book Antiqua" w:hAnsi="Book Antiqua"/>
                <w:sz w:val="22"/>
                <w:szCs w:val="22"/>
              </w:rPr>
              <w:t xml:space="preserve"> </w:t>
            </w:r>
            <w:r>
              <w:rPr>
                <w:rFonts w:ascii="Book Antiqua" w:hAnsi="Book Antiqua"/>
                <w:sz w:val="22"/>
                <w:szCs w:val="22"/>
              </w:rPr>
              <w:t xml:space="preserve">forthcoming at </w:t>
            </w:r>
            <w:r w:rsidRPr="00143CF7">
              <w:rPr>
                <w:rFonts w:ascii="Book Antiqua" w:hAnsi="Book Antiqua"/>
                <w:i/>
                <w:sz w:val="22"/>
                <w:szCs w:val="22"/>
              </w:rPr>
              <w:t>Journal of the Academy of Marketing Science</w:t>
            </w:r>
            <w:r w:rsidR="006A6977">
              <w:rPr>
                <w:rFonts w:ascii="Book Antiqua" w:hAnsi="Book Antiqua"/>
                <w:i/>
                <w:sz w:val="22"/>
                <w:szCs w:val="22"/>
              </w:rPr>
              <w:t>.</w:t>
            </w:r>
          </w:p>
          <w:p w14:paraId="20CEF299" w14:textId="5F652909" w:rsidR="00226E06" w:rsidRPr="00A73200" w:rsidRDefault="00226E06" w:rsidP="00226E06">
            <w:pPr>
              <w:widowControl w:val="0"/>
              <w:spacing w:after="120"/>
              <w:ind w:left="994" w:hanging="994"/>
              <w:rPr>
                <w:rFonts w:ascii="Book Antiqua" w:hAnsi="Book Antiqua"/>
                <w:sz w:val="22"/>
                <w:szCs w:val="22"/>
              </w:rPr>
            </w:pPr>
            <w:r w:rsidRPr="00A73200">
              <w:rPr>
                <w:rFonts w:ascii="Book Antiqua" w:hAnsi="Book Antiqua"/>
                <w:sz w:val="22"/>
                <w:szCs w:val="22"/>
              </w:rPr>
              <w:t>Cakanlar, Aylin, Hristina Nikolova, and Gergana Nenkov</w:t>
            </w:r>
            <w:r w:rsidR="00D13D79">
              <w:rPr>
                <w:rFonts w:ascii="Book Antiqua" w:hAnsi="Book Antiqua"/>
                <w:sz w:val="22"/>
                <w:szCs w:val="22"/>
              </w:rPr>
              <w:t xml:space="preserve"> (2022)</w:t>
            </w:r>
            <w:r w:rsidRPr="00A73200">
              <w:rPr>
                <w:rFonts w:ascii="Book Antiqua" w:hAnsi="Book Antiqua"/>
                <w:sz w:val="22"/>
                <w:szCs w:val="22"/>
              </w:rPr>
              <w:t>, “</w:t>
            </w:r>
            <w:r>
              <w:rPr>
                <w:rFonts w:ascii="Book Antiqua" w:hAnsi="Book Antiqua"/>
                <w:sz w:val="22"/>
                <w:szCs w:val="22"/>
              </w:rPr>
              <w:t>I Will be Green for Us: When Consumer Compensate for their Partner’s Unsustainable Behavior,</w:t>
            </w:r>
            <w:r w:rsidRPr="00A73200">
              <w:rPr>
                <w:rFonts w:ascii="Book Antiqua" w:hAnsi="Book Antiqua"/>
                <w:sz w:val="22"/>
                <w:szCs w:val="22"/>
              </w:rPr>
              <w:t xml:space="preserve">” </w:t>
            </w:r>
            <w:r w:rsidR="00FC0316">
              <w:rPr>
                <w:rFonts w:ascii="Book Antiqua" w:hAnsi="Book Antiqua"/>
                <w:sz w:val="22"/>
                <w:szCs w:val="22"/>
              </w:rPr>
              <w:t>forthcoming</w:t>
            </w:r>
            <w:r w:rsidRPr="00143CF7">
              <w:rPr>
                <w:rFonts w:ascii="Book Antiqua" w:hAnsi="Book Antiqua"/>
                <w:sz w:val="22"/>
                <w:szCs w:val="22"/>
              </w:rPr>
              <w:t xml:space="preserve"> at </w:t>
            </w:r>
            <w:r w:rsidRPr="00143CF7">
              <w:rPr>
                <w:rFonts w:ascii="Book Antiqua" w:hAnsi="Book Antiqua"/>
                <w:i/>
                <w:sz w:val="22"/>
                <w:szCs w:val="22"/>
              </w:rPr>
              <w:t>Journal of Marketing Research</w:t>
            </w:r>
            <w:r w:rsidRPr="00143CF7">
              <w:rPr>
                <w:rFonts w:ascii="Book Antiqua" w:hAnsi="Book Antiqua"/>
                <w:sz w:val="22"/>
                <w:szCs w:val="22"/>
              </w:rPr>
              <w:t>.</w:t>
            </w:r>
          </w:p>
          <w:p w14:paraId="430AC151" w14:textId="65D0EA42" w:rsidR="007732AE" w:rsidRPr="00143CF7" w:rsidRDefault="007732AE" w:rsidP="000C6F71">
            <w:pPr>
              <w:widowControl w:val="0"/>
              <w:spacing w:after="120"/>
              <w:ind w:left="994" w:hanging="994"/>
              <w:rPr>
                <w:rFonts w:ascii="Book Antiqua" w:hAnsi="Book Antiqua"/>
                <w:sz w:val="22"/>
                <w:szCs w:val="22"/>
              </w:rPr>
            </w:pPr>
            <w:r w:rsidRPr="00143CF7">
              <w:rPr>
                <w:rFonts w:ascii="Book Antiqua" w:hAnsi="Book Antiqua"/>
                <w:sz w:val="22"/>
                <w:szCs w:val="22"/>
              </w:rPr>
              <w:t xml:space="preserve">Nikolova, Hristina and Gergana Y. Nenkov </w:t>
            </w:r>
            <w:r w:rsidR="00425915">
              <w:rPr>
                <w:rFonts w:ascii="Book Antiqua" w:hAnsi="Book Antiqua"/>
                <w:sz w:val="22"/>
                <w:szCs w:val="22"/>
              </w:rPr>
              <w:t xml:space="preserve">(2022) </w:t>
            </w:r>
            <w:r w:rsidRPr="00143CF7">
              <w:rPr>
                <w:rFonts w:ascii="Book Antiqua" w:hAnsi="Book Antiqua"/>
                <w:sz w:val="22"/>
                <w:szCs w:val="22"/>
              </w:rPr>
              <w:t xml:space="preserve">“We Succeeded Together, Now What: Relationship Power and Sequential Decisions </w:t>
            </w:r>
            <w:r w:rsidR="000C6F71">
              <w:rPr>
                <w:rFonts w:ascii="Book Antiqua" w:hAnsi="Book Antiqua"/>
                <w:sz w:val="22"/>
                <w:szCs w:val="22"/>
              </w:rPr>
              <w:t>in Couples’ Joint Goal Pursuits,</w:t>
            </w:r>
            <w:r w:rsidRPr="00143CF7">
              <w:rPr>
                <w:rFonts w:ascii="Book Antiqua" w:hAnsi="Book Antiqua"/>
                <w:sz w:val="22"/>
                <w:szCs w:val="22"/>
              </w:rPr>
              <w:t>”</w:t>
            </w:r>
            <w:r w:rsidR="000C6F71">
              <w:rPr>
                <w:rFonts w:ascii="Book Antiqua" w:hAnsi="Book Antiqua"/>
                <w:sz w:val="22"/>
                <w:szCs w:val="22"/>
              </w:rPr>
              <w:t xml:space="preserve"> f</w:t>
            </w:r>
            <w:r w:rsidRPr="00143CF7">
              <w:rPr>
                <w:rFonts w:ascii="Book Antiqua" w:hAnsi="Book Antiqua"/>
                <w:sz w:val="22"/>
                <w:szCs w:val="22"/>
              </w:rPr>
              <w:t xml:space="preserve">orthcoming at </w:t>
            </w:r>
            <w:r w:rsidRPr="00143CF7">
              <w:rPr>
                <w:rFonts w:ascii="Book Antiqua" w:hAnsi="Book Antiqua"/>
                <w:i/>
                <w:sz w:val="22"/>
                <w:szCs w:val="22"/>
              </w:rPr>
              <w:t>Journal of Marketing Research</w:t>
            </w:r>
            <w:r w:rsidRPr="00143CF7">
              <w:rPr>
                <w:rFonts w:ascii="Book Antiqua" w:hAnsi="Book Antiqua"/>
                <w:sz w:val="22"/>
                <w:szCs w:val="22"/>
              </w:rPr>
              <w:t>.</w:t>
            </w:r>
          </w:p>
          <w:p w14:paraId="0EA71925" w14:textId="77777777" w:rsidR="007732AE" w:rsidRPr="00143CF7" w:rsidRDefault="007732AE" w:rsidP="00F36F83">
            <w:pPr>
              <w:pStyle w:val="ListParagraph"/>
              <w:widowControl w:val="0"/>
              <w:numPr>
                <w:ilvl w:val="0"/>
                <w:numId w:val="1"/>
              </w:numPr>
              <w:spacing w:after="120"/>
              <w:rPr>
                <w:rFonts w:ascii="Book Antiqua" w:hAnsi="Book Antiqua"/>
                <w:sz w:val="22"/>
                <w:szCs w:val="22"/>
              </w:rPr>
            </w:pPr>
            <w:r w:rsidRPr="00143CF7">
              <w:rPr>
                <w:rFonts w:ascii="Book Antiqua" w:hAnsi="Book Antiqua"/>
                <w:sz w:val="22"/>
                <w:szCs w:val="22"/>
              </w:rPr>
              <w:t>Winner, Franco Nicosia Award, Best Conference Paper, Association for Consumer Research Conference, 2019.</w:t>
            </w:r>
          </w:p>
          <w:p w14:paraId="247DC284" w14:textId="3D0DB75E" w:rsidR="00F75719" w:rsidRPr="00143CF7" w:rsidRDefault="00F75719" w:rsidP="000C6F71">
            <w:pPr>
              <w:widowControl w:val="0"/>
              <w:spacing w:after="120"/>
              <w:ind w:left="994" w:hanging="994"/>
              <w:rPr>
                <w:rFonts w:ascii="Book Antiqua" w:hAnsi="Book Antiqua"/>
                <w:sz w:val="22"/>
                <w:szCs w:val="22"/>
              </w:rPr>
            </w:pPr>
            <w:r w:rsidRPr="00143CF7">
              <w:rPr>
                <w:rFonts w:ascii="Book Antiqua" w:hAnsi="Book Antiqua"/>
                <w:sz w:val="22"/>
                <w:szCs w:val="22"/>
              </w:rPr>
              <w:t xml:space="preserve">Seiders Kathleen, Andrea Godfrey Flynn, and Gergana Y. Nenkov </w:t>
            </w:r>
            <w:r w:rsidR="00425915">
              <w:rPr>
                <w:rFonts w:ascii="Book Antiqua" w:hAnsi="Book Antiqua"/>
                <w:sz w:val="22"/>
                <w:szCs w:val="22"/>
              </w:rPr>
              <w:t xml:space="preserve">(2022) </w:t>
            </w:r>
            <w:r w:rsidRPr="00143CF7">
              <w:rPr>
                <w:rFonts w:ascii="Book Antiqua" w:hAnsi="Book Antiqua"/>
                <w:sz w:val="22"/>
                <w:szCs w:val="22"/>
              </w:rPr>
              <w:t>“</w:t>
            </w:r>
            <w:r w:rsidR="00D63E38" w:rsidRPr="00143CF7">
              <w:rPr>
                <w:rFonts w:ascii="Book Antiqua" w:hAnsi="Book Antiqua"/>
                <w:sz w:val="22"/>
                <w:szCs w:val="22"/>
              </w:rPr>
              <w:t>How Industries Use Direct-to-Public Persuasion in Policy Conflicts: Asymmetries in Public Voting Response</w:t>
            </w:r>
            <w:r w:rsidR="000C6F71">
              <w:rPr>
                <w:rFonts w:ascii="Book Antiqua" w:hAnsi="Book Antiqua"/>
                <w:sz w:val="22"/>
                <w:szCs w:val="22"/>
              </w:rPr>
              <w:t>s,</w:t>
            </w:r>
            <w:r w:rsidRPr="00143CF7">
              <w:rPr>
                <w:rFonts w:ascii="Book Antiqua" w:hAnsi="Book Antiqua"/>
                <w:sz w:val="22"/>
                <w:szCs w:val="22"/>
              </w:rPr>
              <w:t>”</w:t>
            </w:r>
            <w:r w:rsidR="000C6F71">
              <w:rPr>
                <w:rFonts w:ascii="Book Antiqua" w:hAnsi="Book Antiqua"/>
                <w:sz w:val="22"/>
                <w:szCs w:val="22"/>
              </w:rPr>
              <w:t xml:space="preserve"> f</w:t>
            </w:r>
            <w:r w:rsidR="008C18FA" w:rsidRPr="00143CF7">
              <w:rPr>
                <w:rFonts w:ascii="Book Antiqua" w:hAnsi="Book Antiqua"/>
                <w:sz w:val="22"/>
                <w:szCs w:val="22"/>
              </w:rPr>
              <w:t>orthcoming</w:t>
            </w:r>
            <w:r w:rsidRPr="00143CF7">
              <w:rPr>
                <w:rFonts w:ascii="Book Antiqua" w:hAnsi="Book Antiqua"/>
                <w:sz w:val="22"/>
                <w:szCs w:val="22"/>
              </w:rPr>
              <w:t xml:space="preserve"> at </w:t>
            </w:r>
            <w:r w:rsidRPr="0086286E">
              <w:rPr>
                <w:rFonts w:ascii="Book Antiqua" w:hAnsi="Book Antiqua"/>
                <w:i/>
                <w:sz w:val="22"/>
                <w:szCs w:val="22"/>
              </w:rPr>
              <w:t>Journal of Marketing</w:t>
            </w:r>
            <w:r w:rsidRPr="00143CF7">
              <w:rPr>
                <w:rFonts w:ascii="Book Antiqua" w:hAnsi="Book Antiqua"/>
                <w:sz w:val="22"/>
                <w:szCs w:val="22"/>
              </w:rPr>
              <w:t>.</w:t>
            </w:r>
          </w:p>
          <w:p w14:paraId="5C3B5FDA" w14:textId="762BC7D8" w:rsidR="00906DC7" w:rsidRDefault="00906DC7" w:rsidP="00906DC7">
            <w:pPr>
              <w:widowControl w:val="0"/>
              <w:spacing w:after="120"/>
              <w:ind w:left="994" w:hanging="994"/>
              <w:rPr>
                <w:rFonts w:ascii="Book Antiqua" w:hAnsi="Book Antiqua"/>
                <w:sz w:val="22"/>
                <w:szCs w:val="22"/>
              </w:rPr>
            </w:pPr>
            <w:r w:rsidRPr="00143CF7">
              <w:rPr>
                <w:rFonts w:ascii="Book Antiqua" w:hAnsi="Book Antiqua"/>
                <w:sz w:val="22"/>
                <w:szCs w:val="22"/>
              </w:rPr>
              <w:t xml:space="preserve">Mende, Martin, Linda Court Salisbury, Gergana Y. Nenkov, and Maura L. Scott (2020), “Improving Financial Inclusion through Communal Financial Orientation: How Financial Service Providers Can Better Engage Consumers in Banking Deserts,” </w:t>
            </w:r>
            <w:r w:rsidRPr="00143CF7">
              <w:rPr>
                <w:rFonts w:ascii="Book Antiqua" w:hAnsi="Book Antiqua"/>
                <w:i/>
                <w:sz w:val="22"/>
                <w:szCs w:val="22"/>
              </w:rPr>
              <w:t>Journal of Consumer Psychology</w:t>
            </w:r>
            <w:r w:rsidRPr="00143CF7">
              <w:rPr>
                <w:rFonts w:ascii="Book Antiqua" w:hAnsi="Book Antiqua"/>
                <w:sz w:val="22"/>
                <w:szCs w:val="22"/>
              </w:rPr>
              <w:t>, Special Section on Transformative Consumer Research</w:t>
            </w:r>
            <w:r w:rsidRPr="00143CF7">
              <w:rPr>
                <w:rFonts w:ascii="Book Antiqua" w:hAnsi="Book Antiqua"/>
                <w:i/>
                <w:sz w:val="22"/>
                <w:szCs w:val="22"/>
              </w:rPr>
              <w:t xml:space="preserve">, </w:t>
            </w:r>
            <w:r w:rsidRPr="00143CF7">
              <w:rPr>
                <w:rFonts w:ascii="Book Antiqua" w:hAnsi="Book Antiqua"/>
                <w:sz w:val="22"/>
                <w:szCs w:val="22"/>
              </w:rPr>
              <w:t xml:space="preserve">30 (2), </w:t>
            </w:r>
            <w:r w:rsidRPr="00143CF7">
              <w:rPr>
                <w:sz w:val="22"/>
                <w:szCs w:val="22"/>
              </w:rPr>
              <w:t>379-391</w:t>
            </w:r>
            <w:r w:rsidRPr="00143CF7">
              <w:rPr>
                <w:rFonts w:ascii="Book Antiqua" w:hAnsi="Book Antiqua"/>
                <w:i/>
                <w:sz w:val="22"/>
                <w:szCs w:val="22"/>
              </w:rPr>
              <w:t>.</w:t>
            </w:r>
            <w:r w:rsidRPr="00143CF7">
              <w:rPr>
                <w:rFonts w:ascii="Book Antiqua" w:hAnsi="Book Antiqua"/>
                <w:sz w:val="22"/>
                <w:szCs w:val="22"/>
              </w:rPr>
              <w:t xml:space="preserve">  </w:t>
            </w:r>
          </w:p>
          <w:p w14:paraId="089E9AEA" w14:textId="0819C112" w:rsidR="00F36F83" w:rsidRPr="00F36F83" w:rsidRDefault="00F36F83" w:rsidP="00F36F83">
            <w:pPr>
              <w:pStyle w:val="ListParagraph"/>
              <w:widowControl w:val="0"/>
              <w:numPr>
                <w:ilvl w:val="0"/>
                <w:numId w:val="1"/>
              </w:numPr>
              <w:spacing w:after="120"/>
              <w:rPr>
                <w:rFonts w:ascii="Book Antiqua" w:hAnsi="Book Antiqua"/>
                <w:sz w:val="22"/>
                <w:szCs w:val="22"/>
              </w:rPr>
            </w:pPr>
            <w:r w:rsidRPr="00F36F83">
              <w:rPr>
                <w:rFonts w:ascii="Book Antiqua" w:hAnsi="Book Antiqua"/>
                <w:sz w:val="22"/>
                <w:szCs w:val="22"/>
              </w:rPr>
              <w:t>Winner, AMA-EBSCO-RRBM Award for Responsible Research in Marketing, 202</w:t>
            </w:r>
            <w:r w:rsidR="00957338">
              <w:rPr>
                <w:rFonts w:ascii="Book Antiqua" w:hAnsi="Book Antiqua"/>
                <w:sz w:val="22"/>
                <w:szCs w:val="22"/>
              </w:rPr>
              <w:t>2</w:t>
            </w:r>
            <w:r>
              <w:rPr>
                <w:rFonts w:ascii="Book Antiqua" w:hAnsi="Book Antiqua"/>
                <w:sz w:val="22"/>
                <w:szCs w:val="22"/>
              </w:rPr>
              <w:t>.</w:t>
            </w:r>
          </w:p>
          <w:p w14:paraId="57CB53C3" w14:textId="3655D74D" w:rsidR="00906DC7" w:rsidRPr="00F36F83" w:rsidRDefault="00906DC7" w:rsidP="00F36F83">
            <w:pPr>
              <w:pStyle w:val="ListParagraph"/>
              <w:widowControl w:val="0"/>
              <w:numPr>
                <w:ilvl w:val="0"/>
                <w:numId w:val="1"/>
              </w:numPr>
              <w:spacing w:after="120"/>
              <w:rPr>
                <w:rFonts w:ascii="Book Antiqua" w:hAnsi="Book Antiqua"/>
                <w:sz w:val="22"/>
                <w:szCs w:val="22"/>
              </w:rPr>
            </w:pPr>
            <w:r w:rsidRPr="00F36F83">
              <w:rPr>
                <w:rFonts w:ascii="Book Antiqua" w:hAnsi="Book Antiqua"/>
                <w:sz w:val="22"/>
                <w:szCs w:val="22"/>
              </w:rPr>
              <w:t>Included in JCP’s Inaugural Virtual Special Issue: Consumer Psychology for a Pandemic: Insights in Finances, Scarcity, and Wellbeing, August 2020.</w:t>
            </w:r>
          </w:p>
          <w:p w14:paraId="0E4B12E7" w14:textId="09E7049F" w:rsidR="00387EFE" w:rsidRPr="00143CF7" w:rsidRDefault="00387EFE" w:rsidP="00084561">
            <w:pPr>
              <w:widowControl w:val="0"/>
              <w:spacing w:after="120"/>
              <w:ind w:left="994" w:hanging="994"/>
              <w:rPr>
                <w:rFonts w:ascii="Book Antiqua" w:hAnsi="Book Antiqua"/>
                <w:sz w:val="22"/>
                <w:szCs w:val="22"/>
              </w:rPr>
            </w:pPr>
            <w:r w:rsidRPr="00143CF7">
              <w:rPr>
                <w:rFonts w:ascii="Book Antiqua" w:hAnsi="Book Antiqua"/>
                <w:sz w:val="22"/>
                <w:szCs w:val="22"/>
              </w:rPr>
              <w:t>Winterich, Karen Page, Gergana Y. Nenkov, and Gabriel Gonzales</w:t>
            </w:r>
            <w:r w:rsidR="003D183F" w:rsidRPr="00143CF7">
              <w:rPr>
                <w:rFonts w:ascii="Book Antiqua" w:hAnsi="Book Antiqua"/>
                <w:sz w:val="22"/>
                <w:szCs w:val="22"/>
              </w:rPr>
              <w:t xml:space="preserve"> (2019)</w:t>
            </w:r>
            <w:r w:rsidRPr="00143CF7">
              <w:rPr>
                <w:rFonts w:ascii="Book Antiqua" w:hAnsi="Book Antiqua"/>
                <w:sz w:val="22"/>
                <w:szCs w:val="22"/>
              </w:rPr>
              <w:t>, “Knowing What It Makes: How Product Transformation Salience Increases Recycling</w:t>
            </w:r>
            <w:r w:rsidR="00084561" w:rsidRPr="00143CF7">
              <w:rPr>
                <w:rFonts w:ascii="Book Antiqua" w:hAnsi="Book Antiqua"/>
                <w:sz w:val="22"/>
                <w:szCs w:val="22"/>
              </w:rPr>
              <w:t>,</w:t>
            </w:r>
            <w:r w:rsidRPr="00143CF7">
              <w:rPr>
                <w:rFonts w:ascii="Book Antiqua" w:hAnsi="Book Antiqua"/>
                <w:sz w:val="22"/>
                <w:szCs w:val="22"/>
              </w:rPr>
              <w:t xml:space="preserve">” </w:t>
            </w:r>
            <w:r w:rsidRPr="00143CF7">
              <w:rPr>
                <w:rFonts w:ascii="Book Antiqua" w:hAnsi="Book Antiqua"/>
                <w:i/>
                <w:sz w:val="22"/>
                <w:szCs w:val="22"/>
              </w:rPr>
              <w:t xml:space="preserve">Journal of Marketing, </w:t>
            </w:r>
            <w:r w:rsidR="00906DC7" w:rsidRPr="00143CF7">
              <w:rPr>
                <w:rFonts w:ascii="Book Antiqua" w:hAnsi="Book Antiqua"/>
                <w:sz w:val="22"/>
                <w:szCs w:val="22"/>
              </w:rPr>
              <w:t>83 (4), 21-37</w:t>
            </w:r>
            <w:r w:rsidRPr="00143CF7">
              <w:rPr>
                <w:rFonts w:ascii="Book Antiqua" w:hAnsi="Book Antiqua"/>
                <w:i/>
                <w:sz w:val="22"/>
                <w:szCs w:val="22"/>
              </w:rPr>
              <w:t>.</w:t>
            </w:r>
            <w:r w:rsidRPr="00143CF7">
              <w:rPr>
                <w:rFonts w:ascii="Book Antiqua" w:hAnsi="Book Antiqua"/>
                <w:sz w:val="22"/>
                <w:szCs w:val="22"/>
              </w:rPr>
              <w:t xml:space="preserve"> </w:t>
            </w:r>
          </w:p>
          <w:p w14:paraId="50DE03C4" w14:textId="50ED6450" w:rsidR="00693746" w:rsidRDefault="00693746" w:rsidP="00693746">
            <w:pPr>
              <w:pStyle w:val="ListParagraph"/>
              <w:widowControl w:val="0"/>
              <w:numPr>
                <w:ilvl w:val="0"/>
                <w:numId w:val="1"/>
              </w:numPr>
              <w:spacing w:after="120"/>
              <w:rPr>
                <w:rFonts w:ascii="Book Antiqua" w:hAnsi="Book Antiqua"/>
                <w:sz w:val="22"/>
                <w:szCs w:val="22"/>
              </w:rPr>
            </w:pPr>
            <w:r>
              <w:rPr>
                <w:rFonts w:ascii="Book Antiqua" w:hAnsi="Book Antiqua"/>
                <w:sz w:val="22"/>
                <w:szCs w:val="22"/>
              </w:rPr>
              <w:t xml:space="preserve">Runner up, </w:t>
            </w:r>
            <w:r w:rsidRPr="00F23357">
              <w:rPr>
                <w:rFonts w:ascii="Book Antiqua" w:hAnsi="Book Antiqua"/>
                <w:sz w:val="22"/>
                <w:szCs w:val="22"/>
              </w:rPr>
              <w:t xml:space="preserve">Financial Times Responsible Business Education </w:t>
            </w:r>
            <w:r w:rsidR="00705DD3" w:rsidRPr="00693746">
              <w:rPr>
                <w:rFonts w:ascii="Book Antiqua" w:hAnsi="Book Antiqua"/>
                <w:sz w:val="22"/>
                <w:szCs w:val="22"/>
              </w:rPr>
              <w:t xml:space="preserve">Academic </w:t>
            </w:r>
            <w:r w:rsidR="00705DD3">
              <w:rPr>
                <w:rFonts w:ascii="Book Antiqua" w:hAnsi="Book Antiqua"/>
                <w:sz w:val="22"/>
                <w:szCs w:val="22"/>
              </w:rPr>
              <w:t>R</w:t>
            </w:r>
            <w:r w:rsidR="00705DD3" w:rsidRPr="00693746">
              <w:rPr>
                <w:rFonts w:ascii="Book Antiqua" w:hAnsi="Book Antiqua"/>
                <w:sz w:val="22"/>
                <w:szCs w:val="22"/>
              </w:rPr>
              <w:t>esearch</w:t>
            </w:r>
            <w:r w:rsidR="00705DD3" w:rsidRPr="00F23357">
              <w:rPr>
                <w:rFonts w:ascii="Book Antiqua" w:hAnsi="Book Antiqua"/>
                <w:sz w:val="22"/>
                <w:szCs w:val="22"/>
              </w:rPr>
              <w:t xml:space="preserve"> </w:t>
            </w:r>
            <w:r w:rsidRPr="00F23357">
              <w:rPr>
                <w:rFonts w:ascii="Book Antiqua" w:hAnsi="Book Antiqua"/>
                <w:sz w:val="22"/>
                <w:szCs w:val="22"/>
              </w:rPr>
              <w:t>Award, 2022</w:t>
            </w:r>
            <w:r>
              <w:rPr>
                <w:rFonts w:ascii="Book Antiqua" w:hAnsi="Book Antiqua"/>
                <w:sz w:val="22"/>
                <w:szCs w:val="22"/>
              </w:rPr>
              <w:t>.</w:t>
            </w:r>
            <w:r w:rsidR="00705DD3" w:rsidRPr="00693746">
              <w:rPr>
                <w:rFonts w:ascii="Book Antiqua" w:hAnsi="Book Antiqua"/>
                <w:sz w:val="22"/>
                <w:szCs w:val="22"/>
              </w:rPr>
              <w:t xml:space="preserve"> </w:t>
            </w:r>
          </w:p>
          <w:p w14:paraId="6076AFB1" w14:textId="1E1EE29C" w:rsidR="00F36F83" w:rsidRDefault="00F36F83" w:rsidP="00F36F83">
            <w:pPr>
              <w:pStyle w:val="ListParagraph"/>
              <w:widowControl w:val="0"/>
              <w:numPr>
                <w:ilvl w:val="0"/>
                <w:numId w:val="1"/>
              </w:numPr>
              <w:spacing w:after="120"/>
              <w:rPr>
                <w:rFonts w:ascii="Book Antiqua" w:hAnsi="Book Antiqua"/>
                <w:sz w:val="22"/>
                <w:szCs w:val="22"/>
              </w:rPr>
            </w:pPr>
            <w:r>
              <w:rPr>
                <w:rFonts w:ascii="Book Antiqua" w:hAnsi="Book Antiqua"/>
                <w:sz w:val="22"/>
                <w:szCs w:val="22"/>
              </w:rPr>
              <w:t>Distinguished w</w:t>
            </w:r>
            <w:r w:rsidRPr="00F36F83">
              <w:rPr>
                <w:rFonts w:ascii="Book Antiqua" w:hAnsi="Book Antiqua"/>
                <w:sz w:val="22"/>
                <w:szCs w:val="22"/>
              </w:rPr>
              <w:t>inner, AMA-EBSCO-RRBM Award for Responsible Research in Marketing, 202</w:t>
            </w:r>
            <w:r w:rsidR="00957338">
              <w:rPr>
                <w:rFonts w:ascii="Book Antiqua" w:hAnsi="Book Antiqua"/>
                <w:sz w:val="22"/>
                <w:szCs w:val="22"/>
              </w:rPr>
              <w:t>2</w:t>
            </w:r>
            <w:r>
              <w:rPr>
                <w:rFonts w:ascii="Book Antiqua" w:hAnsi="Book Antiqua"/>
                <w:sz w:val="22"/>
                <w:szCs w:val="22"/>
              </w:rPr>
              <w:t>.</w:t>
            </w:r>
          </w:p>
          <w:p w14:paraId="522F20E1" w14:textId="1CB17F8B" w:rsidR="003F4C26" w:rsidRPr="00F36F83" w:rsidRDefault="00AC47B4" w:rsidP="00F36F83">
            <w:pPr>
              <w:pStyle w:val="ListParagraph"/>
              <w:widowControl w:val="0"/>
              <w:numPr>
                <w:ilvl w:val="0"/>
                <w:numId w:val="1"/>
              </w:numPr>
              <w:spacing w:after="120"/>
              <w:rPr>
                <w:rFonts w:ascii="Book Antiqua" w:hAnsi="Book Antiqua"/>
                <w:sz w:val="22"/>
                <w:szCs w:val="22"/>
              </w:rPr>
            </w:pPr>
            <w:r w:rsidRPr="00F36F83">
              <w:rPr>
                <w:rFonts w:ascii="Book Antiqua" w:hAnsi="Book Antiqua"/>
                <w:sz w:val="22"/>
                <w:szCs w:val="22"/>
              </w:rPr>
              <w:t>Winner,</w:t>
            </w:r>
            <w:r w:rsidR="003F4C26" w:rsidRPr="00F36F83">
              <w:rPr>
                <w:rFonts w:ascii="Book Antiqua" w:hAnsi="Book Antiqua"/>
                <w:sz w:val="22"/>
                <w:szCs w:val="22"/>
              </w:rPr>
              <w:t xml:space="preserve"> 2019 Marketing Science Institute/H. Paul Root Award.</w:t>
            </w:r>
          </w:p>
          <w:p w14:paraId="13D58BA5" w14:textId="77777777" w:rsidR="00387EFE" w:rsidRPr="00143CF7" w:rsidRDefault="00387EFE" w:rsidP="00387EFE">
            <w:pPr>
              <w:widowControl w:val="0"/>
              <w:spacing w:after="120"/>
              <w:ind w:left="994" w:hanging="994"/>
              <w:rPr>
                <w:rFonts w:ascii="Book Antiqua" w:hAnsi="Book Antiqua"/>
                <w:sz w:val="22"/>
                <w:szCs w:val="22"/>
              </w:rPr>
            </w:pPr>
            <w:r w:rsidRPr="00143CF7">
              <w:rPr>
                <w:rFonts w:ascii="Book Antiqua" w:hAnsi="Book Antiqua"/>
                <w:sz w:val="22"/>
                <w:szCs w:val="22"/>
              </w:rPr>
              <w:t xml:space="preserve">Nenkov, Gergana Y., Maureen Morrin, Virginie Maille, Tracy Rank-Christman, and May O. Lwin (2019), “Sense and Sensibility: The Impact of Visual and Auditory Sensory Input on Marketplace Morality,” </w:t>
            </w:r>
            <w:r w:rsidRPr="00143CF7">
              <w:rPr>
                <w:rFonts w:ascii="Book Antiqua" w:hAnsi="Book Antiqua"/>
                <w:i/>
                <w:sz w:val="22"/>
                <w:szCs w:val="22"/>
              </w:rPr>
              <w:t>Journal of Business Research</w:t>
            </w:r>
            <w:r w:rsidRPr="00143CF7">
              <w:rPr>
                <w:rFonts w:ascii="Book Antiqua" w:hAnsi="Book Antiqua"/>
                <w:sz w:val="22"/>
                <w:szCs w:val="22"/>
              </w:rPr>
              <w:t xml:space="preserve">, </w:t>
            </w:r>
            <w:r w:rsidRPr="00143CF7">
              <w:rPr>
                <w:rFonts w:ascii="Book Antiqua" w:hAnsi="Book Antiqua"/>
                <w:i/>
                <w:sz w:val="22"/>
                <w:szCs w:val="22"/>
              </w:rPr>
              <w:t>Special Issue on</w:t>
            </w:r>
            <w:r w:rsidRPr="00143CF7">
              <w:rPr>
                <w:rFonts w:ascii="Book Antiqua" w:hAnsi="Book Antiqua"/>
                <w:sz w:val="22"/>
                <w:szCs w:val="22"/>
              </w:rPr>
              <w:t xml:space="preserve"> </w:t>
            </w:r>
            <w:r w:rsidRPr="00143CF7">
              <w:rPr>
                <w:rFonts w:ascii="Book Antiqua" w:hAnsi="Book Antiqua"/>
                <w:i/>
                <w:sz w:val="22"/>
                <w:szCs w:val="22"/>
              </w:rPr>
              <w:t xml:space="preserve">Ethics and </w:t>
            </w:r>
            <w:r w:rsidRPr="00143CF7">
              <w:rPr>
                <w:rFonts w:ascii="Book Antiqua" w:hAnsi="Book Antiqua"/>
                <w:i/>
                <w:sz w:val="22"/>
                <w:szCs w:val="22"/>
              </w:rPr>
              <w:lastRenderedPageBreak/>
              <w:t xml:space="preserve">Morality in Customer-Brand Relationships, </w:t>
            </w:r>
            <w:r w:rsidRPr="00143CF7">
              <w:rPr>
                <w:rFonts w:ascii="Book Antiqua" w:hAnsi="Book Antiqua"/>
                <w:sz w:val="22"/>
                <w:szCs w:val="22"/>
              </w:rPr>
              <w:t xml:space="preserve">95 (February), 428-441. </w:t>
            </w:r>
          </w:p>
          <w:p w14:paraId="025AE753" w14:textId="77777777" w:rsidR="00387EFE" w:rsidRPr="00143CF7" w:rsidRDefault="00387EFE" w:rsidP="00387EFE">
            <w:pPr>
              <w:widowControl w:val="0"/>
              <w:spacing w:after="120"/>
              <w:ind w:left="994" w:hanging="994"/>
              <w:rPr>
                <w:rFonts w:ascii="Book Antiqua" w:hAnsi="Book Antiqua"/>
                <w:sz w:val="22"/>
                <w:szCs w:val="22"/>
              </w:rPr>
            </w:pPr>
            <w:r w:rsidRPr="00143CF7">
              <w:rPr>
                <w:rFonts w:ascii="Book Antiqua" w:hAnsi="Book Antiqua"/>
                <w:sz w:val="22"/>
                <w:szCs w:val="22"/>
              </w:rPr>
              <w:t xml:space="preserve">Chris Plouffe, Frederik Beuk, John Hulland, and Gergana Y. Nenkov (2017), “Elaboration on Potential Outcomes (EPO) and the Consultative Salesperson: Investigating Effects on Attributions and Performance,” </w:t>
            </w:r>
            <w:r w:rsidRPr="00143CF7">
              <w:rPr>
                <w:rFonts w:ascii="Book Antiqua" w:hAnsi="Book Antiqua"/>
                <w:i/>
                <w:sz w:val="22"/>
                <w:szCs w:val="22"/>
              </w:rPr>
              <w:t xml:space="preserve">Journal of Personal Selling &amp; Sales Management, </w:t>
            </w:r>
            <w:r w:rsidRPr="00143CF7">
              <w:rPr>
                <w:rFonts w:ascii="Book Antiqua" w:hAnsi="Book Antiqua"/>
                <w:sz w:val="22"/>
                <w:szCs w:val="22"/>
              </w:rPr>
              <w:t>37 (2), 113-133</w:t>
            </w:r>
            <w:r w:rsidRPr="00143CF7">
              <w:rPr>
                <w:rFonts w:ascii="Book Antiqua" w:hAnsi="Book Antiqua"/>
                <w:i/>
                <w:sz w:val="22"/>
                <w:szCs w:val="22"/>
              </w:rPr>
              <w:t>.</w:t>
            </w:r>
          </w:p>
          <w:p w14:paraId="74691F56" w14:textId="77777777" w:rsidR="00387EFE" w:rsidRPr="00143CF7" w:rsidRDefault="00387EFE" w:rsidP="00387EFE">
            <w:pPr>
              <w:widowControl w:val="0"/>
              <w:spacing w:after="120"/>
              <w:ind w:left="994" w:hanging="994"/>
              <w:rPr>
                <w:rFonts w:ascii="Book Antiqua" w:hAnsi="Book Antiqua"/>
                <w:sz w:val="22"/>
                <w:szCs w:val="22"/>
              </w:rPr>
            </w:pPr>
            <w:r w:rsidRPr="00143CF7">
              <w:rPr>
                <w:rFonts w:ascii="Book Antiqua" w:hAnsi="Book Antiqua"/>
                <w:sz w:val="22"/>
                <w:szCs w:val="22"/>
              </w:rPr>
              <w:t xml:space="preserve">Komarova Loureiro, Yuliya, Julia Bayuk, Stefanie Tignor, Gergana Y. Nenkov, Sara Baskentli, and David Webb (2016), “The Case for Moral Consumption: Examining and Expanding the Domain of Moral Behavior to Promote Individual and Collective Well-Being,” </w:t>
            </w:r>
            <w:r w:rsidRPr="00143CF7">
              <w:rPr>
                <w:rFonts w:ascii="Book Antiqua" w:hAnsi="Book Antiqua"/>
                <w:i/>
                <w:sz w:val="22"/>
                <w:szCs w:val="22"/>
              </w:rPr>
              <w:t xml:space="preserve">Journal of Public Policy and Marketing, Special Issue on Transformative Consumer Research, </w:t>
            </w:r>
            <w:r w:rsidRPr="00143CF7">
              <w:rPr>
                <w:rFonts w:ascii="Book Antiqua" w:hAnsi="Book Antiqua"/>
                <w:sz w:val="22"/>
                <w:szCs w:val="22"/>
              </w:rPr>
              <w:t>35 (2), 305-322.</w:t>
            </w:r>
          </w:p>
          <w:p w14:paraId="4FBBDC64" w14:textId="1FBA90E4" w:rsidR="00D06B7C" w:rsidRPr="00143CF7" w:rsidRDefault="00387EFE" w:rsidP="00F03C3D">
            <w:pPr>
              <w:widowControl w:val="0"/>
              <w:spacing w:after="120"/>
              <w:ind w:left="994" w:hanging="994"/>
              <w:rPr>
                <w:rFonts w:ascii="Book Antiqua" w:hAnsi="Book Antiqua"/>
                <w:sz w:val="22"/>
                <w:szCs w:val="22"/>
              </w:rPr>
            </w:pPr>
            <w:r w:rsidRPr="00143CF7">
              <w:rPr>
                <w:rFonts w:ascii="Book Antiqua" w:hAnsi="Book Antiqua"/>
                <w:sz w:val="22"/>
                <w:szCs w:val="22"/>
              </w:rPr>
              <w:t xml:space="preserve">Salisbury, Linda and Gergana Y. Nenkov (2016), “Solving the Annuity Puzzle: The Role of Mortality Salience in Retirement Savings Decumulation Decisions,” </w:t>
            </w:r>
            <w:r w:rsidRPr="00143CF7">
              <w:rPr>
                <w:rFonts w:ascii="Book Antiqua" w:hAnsi="Book Antiqua"/>
                <w:i/>
                <w:sz w:val="22"/>
                <w:szCs w:val="22"/>
              </w:rPr>
              <w:t xml:space="preserve">Journal of Consumer Psychology, </w:t>
            </w:r>
            <w:r w:rsidRPr="00143CF7">
              <w:rPr>
                <w:rFonts w:ascii="Book Antiqua" w:hAnsi="Book Antiqua"/>
                <w:sz w:val="22"/>
                <w:szCs w:val="22"/>
              </w:rPr>
              <w:t xml:space="preserve">26 (3), 417–425. </w:t>
            </w:r>
          </w:p>
          <w:p w14:paraId="6A933AE7" w14:textId="62C7DE7B" w:rsidR="00387EFE" w:rsidRDefault="00387EFE" w:rsidP="00387EFE">
            <w:pPr>
              <w:widowControl w:val="0"/>
              <w:spacing w:before="100" w:beforeAutospacing="1" w:after="100" w:afterAutospacing="1"/>
              <w:ind w:left="994" w:hanging="994"/>
              <w:rPr>
                <w:rFonts w:ascii="Book Antiqua" w:hAnsi="Book Antiqua"/>
                <w:i/>
                <w:sz w:val="22"/>
                <w:szCs w:val="22"/>
              </w:rPr>
            </w:pPr>
            <w:r w:rsidRPr="00143CF7">
              <w:rPr>
                <w:rFonts w:ascii="Book Antiqua" w:hAnsi="Book Antiqua"/>
                <w:sz w:val="22"/>
                <w:szCs w:val="22"/>
              </w:rPr>
              <w:t xml:space="preserve">Winterich, Karen Page and Gergana Y. Nenkov (2015), “Save Like the Joneses: How Service Firms Can Utilize Deliberation and Informational Influence to Enhance Consumer Well-Being,” </w:t>
            </w:r>
            <w:r w:rsidRPr="00143CF7">
              <w:rPr>
                <w:rFonts w:ascii="Book Antiqua" w:hAnsi="Book Antiqua"/>
                <w:i/>
                <w:sz w:val="22"/>
                <w:szCs w:val="22"/>
              </w:rPr>
              <w:t>Journal of Service Research</w:t>
            </w:r>
            <w:r w:rsidR="00F03C3D" w:rsidRPr="00143CF7">
              <w:rPr>
                <w:rFonts w:ascii="Book Antiqua" w:hAnsi="Book Antiqua"/>
                <w:sz w:val="22"/>
                <w:szCs w:val="22"/>
              </w:rPr>
              <w:t>, 18 (3), 384-404, S</w:t>
            </w:r>
            <w:r w:rsidRPr="00143CF7">
              <w:rPr>
                <w:rFonts w:ascii="Book Antiqua" w:hAnsi="Book Antiqua"/>
                <w:sz w:val="22"/>
                <w:szCs w:val="22"/>
              </w:rPr>
              <w:t>pecial issue on</w:t>
            </w:r>
            <w:r w:rsidRPr="00143CF7">
              <w:rPr>
                <w:rFonts w:ascii="Book Antiqua" w:hAnsi="Book Antiqua"/>
                <w:i/>
                <w:sz w:val="22"/>
                <w:szCs w:val="22"/>
              </w:rPr>
              <w:t xml:space="preserve"> </w:t>
            </w:r>
            <w:r w:rsidR="00F03C3D" w:rsidRPr="00143CF7">
              <w:rPr>
                <w:rFonts w:ascii="Book Antiqua" w:hAnsi="Book Antiqua"/>
                <w:i/>
                <w:sz w:val="22"/>
                <w:szCs w:val="22"/>
              </w:rPr>
              <w:t>Transformative Service Research.</w:t>
            </w:r>
          </w:p>
          <w:p w14:paraId="2D47A256" w14:textId="77777777" w:rsidR="00387EFE" w:rsidRPr="00143CF7" w:rsidRDefault="00387EFE" w:rsidP="00143CF7">
            <w:pPr>
              <w:widowControl w:val="0"/>
              <w:spacing w:before="120" w:after="120"/>
              <w:ind w:left="994" w:hanging="994"/>
              <w:rPr>
                <w:rFonts w:ascii="Book Antiqua" w:hAnsi="Book Antiqua"/>
                <w:sz w:val="22"/>
                <w:szCs w:val="22"/>
              </w:rPr>
            </w:pPr>
            <w:r w:rsidRPr="00143CF7">
              <w:rPr>
                <w:rFonts w:ascii="Book Antiqua" w:hAnsi="Book Antiqua"/>
                <w:sz w:val="22"/>
                <w:szCs w:val="22"/>
              </w:rPr>
              <w:t xml:space="preserve">Scott, Maura L. and Gergana Y. Nenkov (2014), “Using Consumer Responsibility Reminders to Reduce Cuteness-Induced Indulgent Consumption,” </w:t>
            </w:r>
            <w:r w:rsidRPr="00143CF7">
              <w:rPr>
                <w:rFonts w:ascii="Book Antiqua" w:hAnsi="Book Antiqua"/>
                <w:i/>
                <w:sz w:val="22"/>
                <w:szCs w:val="22"/>
              </w:rPr>
              <w:t>Marketing Letters</w:t>
            </w:r>
            <w:r w:rsidRPr="00143CF7">
              <w:rPr>
                <w:rFonts w:ascii="Book Antiqua" w:hAnsi="Book Antiqua"/>
                <w:sz w:val="22"/>
                <w:szCs w:val="22"/>
              </w:rPr>
              <w:t xml:space="preserve">, Nov., 1-14. </w:t>
            </w:r>
          </w:p>
          <w:p w14:paraId="302B7EBB" w14:textId="77777777" w:rsidR="00387EFE" w:rsidRPr="00143CF7" w:rsidRDefault="00387EFE" w:rsidP="00143CF7">
            <w:pPr>
              <w:widowControl w:val="0"/>
              <w:spacing w:before="120" w:after="120"/>
              <w:ind w:left="994" w:hanging="994"/>
              <w:rPr>
                <w:rFonts w:ascii="Book Antiqua" w:hAnsi="Book Antiqua"/>
                <w:sz w:val="22"/>
                <w:szCs w:val="22"/>
              </w:rPr>
            </w:pPr>
            <w:r w:rsidRPr="00143CF7">
              <w:rPr>
                <w:rFonts w:ascii="Book Antiqua" w:hAnsi="Book Antiqua"/>
                <w:sz w:val="22"/>
                <w:szCs w:val="22"/>
              </w:rPr>
              <w:t xml:space="preserve">Reimann, Martin, Gergana Y. Nenkov, Deborah MacInnis, Maureen Morrin (2014), “The Role of Hope in Financial Risk Seeking,” </w:t>
            </w:r>
            <w:r w:rsidRPr="00143CF7">
              <w:rPr>
                <w:rFonts w:ascii="Book Antiqua" w:hAnsi="Book Antiqua"/>
                <w:i/>
                <w:sz w:val="22"/>
                <w:szCs w:val="22"/>
              </w:rPr>
              <w:t>Journal of Experimental Psychology: Applied</w:t>
            </w:r>
            <w:r w:rsidRPr="00143CF7">
              <w:rPr>
                <w:rFonts w:ascii="Book Antiqua" w:hAnsi="Book Antiqua"/>
                <w:sz w:val="22"/>
                <w:szCs w:val="22"/>
              </w:rPr>
              <w:t>, 20 (4), 349-364.</w:t>
            </w:r>
          </w:p>
          <w:p w14:paraId="0FA99C56" w14:textId="77777777" w:rsidR="00387EFE" w:rsidRPr="00143CF7" w:rsidRDefault="00387EFE" w:rsidP="00143CF7">
            <w:pPr>
              <w:widowControl w:val="0"/>
              <w:spacing w:before="120" w:after="120"/>
              <w:ind w:left="994" w:hanging="994"/>
              <w:rPr>
                <w:rFonts w:ascii="Book Antiqua" w:hAnsi="Book Antiqua"/>
                <w:sz w:val="22"/>
                <w:szCs w:val="22"/>
              </w:rPr>
            </w:pPr>
            <w:r w:rsidRPr="00143CF7">
              <w:rPr>
                <w:rFonts w:ascii="Book Antiqua" w:hAnsi="Book Antiqua"/>
                <w:sz w:val="22"/>
                <w:szCs w:val="22"/>
              </w:rPr>
              <w:t xml:space="preserve">Nenkov, Gergana Y., Kelly M. Haws, and Min Jung Kim (2014), “Fluency in Future Focus: Optimizing Outcome Elaboration Strategies for Effective Self-Control,” </w:t>
            </w:r>
            <w:r w:rsidRPr="00143CF7">
              <w:rPr>
                <w:rFonts w:ascii="Book Antiqua" w:hAnsi="Book Antiqua"/>
                <w:i/>
                <w:sz w:val="22"/>
                <w:szCs w:val="22"/>
              </w:rPr>
              <w:t>Social Psychological and Personality Science</w:t>
            </w:r>
            <w:r w:rsidRPr="00143CF7">
              <w:rPr>
                <w:rFonts w:ascii="Book Antiqua" w:hAnsi="Book Antiqua"/>
                <w:sz w:val="22"/>
                <w:szCs w:val="22"/>
              </w:rPr>
              <w:t xml:space="preserve">, 5 (7), 769-776. </w:t>
            </w:r>
          </w:p>
          <w:p w14:paraId="78DF3EE5" w14:textId="5E18F348" w:rsidR="00387EFE" w:rsidRPr="00143CF7" w:rsidRDefault="00387EFE" w:rsidP="00143CF7">
            <w:pPr>
              <w:widowControl w:val="0"/>
              <w:spacing w:before="120" w:after="120"/>
              <w:ind w:left="994" w:hanging="994"/>
              <w:rPr>
                <w:rFonts w:ascii="Book Antiqua" w:hAnsi="Book Antiqua"/>
                <w:spacing w:val="-2"/>
                <w:sz w:val="22"/>
                <w:szCs w:val="22"/>
              </w:rPr>
            </w:pPr>
            <w:r w:rsidRPr="00143CF7">
              <w:rPr>
                <w:rFonts w:ascii="Book Antiqua" w:hAnsi="Book Antiqua"/>
                <w:spacing w:val="-2"/>
                <w:sz w:val="22"/>
                <w:szCs w:val="22"/>
              </w:rPr>
              <w:t xml:space="preserve">Nenkov, Gergana Y. and Maura L. Scott (2014), “So Cute I Could Eat It Up”: Priming Effects of Cute Products on Indulgent Consumption,” </w:t>
            </w:r>
            <w:r w:rsidRPr="00143CF7">
              <w:rPr>
                <w:rFonts w:ascii="Book Antiqua" w:hAnsi="Book Antiqua"/>
                <w:i/>
                <w:spacing w:val="-2"/>
                <w:sz w:val="22"/>
                <w:szCs w:val="22"/>
              </w:rPr>
              <w:t xml:space="preserve">Journal of Consumer Research, </w:t>
            </w:r>
            <w:r w:rsidR="009F0C67" w:rsidRPr="00143CF7">
              <w:rPr>
                <w:rFonts w:ascii="Book Antiqua" w:hAnsi="Book Antiqua"/>
                <w:spacing w:val="-2"/>
                <w:sz w:val="22"/>
                <w:szCs w:val="22"/>
              </w:rPr>
              <w:t>42</w:t>
            </w:r>
            <w:r w:rsidRPr="00143CF7">
              <w:rPr>
                <w:rFonts w:ascii="Book Antiqua" w:hAnsi="Book Antiqua"/>
                <w:spacing w:val="-2"/>
                <w:sz w:val="22"/>
                <w:szCs w:val="22"/>
              </w:rPr>
              <w:t>(2), 326-341.</w:t>
            </w:r>
          </w:p>
          <w:p w14:paraId="277CC51D" w14:textId="77777777" w:rsidR="00387EFE" w:rsidRPr="00143CF7" w:rsidRDefault="00387EFE" w:rsidP="00143CF7">
            <w:pPr>
              <w:widowControl w:val="0"/>
              <w:spacing w:before="120" w:after="120"/>
              <w:ind w:left="994" w:hanging="994"/>
              <w:rPr>
                <w:rFonts w:ascii="Book Antiqua" w:hAnsi="Book Antiqua"/>
                <w:i/>
                <w:sz w:val="22"/>
                <w:szCs w:val="22"/>
              </w:rPr>
            </w:pPr>
            <w:r w:rsidRPr="00143CF7">
              <w:rPr>
                <w:rFonts w:ascii="Book Antiqua" w:hAnsi="Book Antiqua"/>
                <w:sz w:val="22"/>
                <w:szCs w:val="22"/>
              </w:rPr>
              <w:t>Morrin, Maureen, J. Jeffrey Inman, Susan Broniarczyk, Gergana Y. Nenkov, and Jonathan Reuter (2012), “Investing for Retirement: The Moderating Effect of Fund Assortment Size on the 1/n Heuristic,”</w:t>
            </w:r>
            <w:r w:rsidRPr="00143CF7">
              <w:rPr>
                <w:rFonts w:ascii="Book Antiqua" w:hAnsi="Book Antiqua"/>
                <w:i/>
                <w:sz w:val="22"/>
                <w:szCs w:val="22"/>
              </w:rPr>
              <w:t xml:space="preserve"> Journal of Marketing Research, </w:t>
            </w:r>
            <w:r w:rsidRPr="00143CF7">
              <w:rPr>
                <w:rFonts w:ascii="Book Antiqua" w:hAnsi="Book Antiqua"/>
                <w:sz w:val="22"/>
                <w:szCs w:val="22"/>
              </w:rPr>
              <w:t>49 (August), 537-550</w:t>
            </w:r>
            <w:r w:rsidRPr="00143CF7">
              <w:rPr>
                <w:rFonts w:ascii="Book Antiqua" w:hAnsi="Book Antiqua"/>
                <w:i/>
                <w:sz w:val="22"/>
                <w:szCs w:val="22"/>
              </w:rPr>
              <w:t>.</w:t>
            </w:r>
          </w:p>
          <w:p w14:paraId="78A2AEFE" w14:textId="77777777" w:rsidR="00387EFE" w:rsidRPr="00143CF7" w:rsidRDefault="00387EFE" w:rsidP="00143CF7">
            <w:pPr>
              <w:widowControl w:val="0"/>
              <w:spacing w:before="120" w:after="120"/>
              <w:ind w:left="994" w:hanging="994"/>
              <w:rPr>
                <w:rFonts w:ascii="Book Antiqua" w:hAnsi="Book Antiqua"/>
                <w:sz w:val="22"/>
                <w:szCs w:val="22"/>
              </w:rPr>
            </w:pPr>
            <w:r w:rsidRPr="00143CF7">
              <w:rPr>
                <w:rFonts w:ascii="Book Antiqua" w:hAnsi="Book Antiqua"/>
                <w:sz w:val="22"/>
                <w:szCs w:val="22"/>
              </w:rPr>
              <w:t xml:space="preserve">Reimann, Martin, Wilko Feye, Alan J. Malter, Josh Ackerman, Raquel Castaño, Nitika Garg, Robert Kreuzbauer, Aparna A. Labroo, Angela Y. Lee, Maureen Morrin, Gergana Y. Nenkov, Jesper H. Nielsen, Maria Perez, Gratiana Pol, José Antonio Rosa, Carolyn Yoon, and Chen-Bo Zhong  (2012), “Embodiment in Judgment and Choice,” </w:t>
            </w:r>
            <w:r w:rsidRPr="00143CF7">
              <w:rPr>
                <w:rFonts w:ascii="Book Antiqua" w:hAnsi="Book Antiqua"/>
                <w:i/>
                <w:sz w:val="22"/>
                <w:szCs w:val="22"/>
              </w:rPr>
              <w:t xml:space="preserve">Journal of Neuroscience, Psychology, and Economics, </w:t>
            </w:r>
            <w:r w:rsidRPr="00143CF7">
              <w:rPr>
                <w:rFonts w:ascii="Book Antiqua" w:hAnsi="Book Antiqua"/>
                <w:sz w:val="22"/>
                <w:szCs w:val="22"/>
              </w:rPr>
              <w:t xml:space="preserve">5 (2), 104-123. </w:t>
            </w:r>
          </w:p>
          <w:p w14:paraId="14202EBA" w14:textId="77777777" w:rsidR="00387EFE" w:rsidRPr="00143CF7" w:rsidRDefault="00387EFE" w:rsidP="00143CF7">
            <w:pPr>
              <w:widowControl w:val="0"/>
              <w:spacing w:before="120" w:after="120"/>
              <w:ind w:left="994" w:hanging="994"/>
              <w:rPr>
                <w:rFonts w:ascii="Book Antiqua" w:hAnsi="Book Antiqua"/>
                <w:i/>
                <w:sz w:val="22"/>
                <w:szCs w:val="22"/>
              </w:rPr>
            </w:pPr>
            <w:r w:rsidRPr="00143CF7">
              <w:rPr>
                <w:rFonts w:ascii="Book Antiqua" w:hAnsi="Book Antiqua"/>
                <w:sz w:val="22"/>
                <w:szCs w:val="22"/>
              </w:rPr>
              <w:t>Haws,</w:t>
            </w:r>
            <w:r w:rsidRPr="00143CF7">
              <w:rPr>
                <w:rFonts w:ascii="Book Antiqua" w:hAnsi="Book Antiqua"/>
                <w:b/>
                <w:sz w:val="22"/>
                <w:szCs w:val="22"/>
              </w:rPr>
              <w:t xml:space="preserve"> </w:t>
            </w:r>
            <w:r w:rsidRPr="00143CF7">
              <w:rPr>
                <w:rFonts w:ascii="Book Antiqua" w:hAnsi="Book Antiqua"/>
                <w:sz w:val="22"/>
                <w:szCs w:val="22"/>
              </w:rPr>
              <w:t xml:space="preserve">Kelly L., William O. Bearden, and Gergana Y. Nenkov (2012), “Consumer Spending Self-Control Effectiveness and Outcome Elaboration Prompts,” </w:t>
            </w:r>
            <w:r w:rsidRPr="00143CF7">
              <w:rPr>
                <w:rFonts w:ascii="Book Antiqua" w:hAnsi="Book Antiqua"/>
                <w:i/>
                <w:sz w:val="22"/>
                <w:szCs w:val="22"/>
              </w:rPr>
              <w:t xml:space="preserve">Journal of the Academy of Marketing Science, </w:t>
            </w:r>
            <w:r w:rsidRPr="00143CF7">
              <w:rPr>
                <w:rFonts w:ascii="Book Antiqua" w:hAnsi="Book Antiqua"/>
                <w:sz w:val="22"/>
                <w:szCs w:val="22"/>
              </w:rPr>
              <w:t>40 (5), 695-710</w:t>
            </w:r>
            <w:r w:rsidRPr="00143CF7">
              <w:rPr>
                <w:rFonts w:ascii="Book Antiqua" w:hAnsi="Book Antiqua"/>
                <w:i/>
                <w:sz w:val="22"/>
                <w:szCs w:val="22"/>
              </w:rPr>
              <w:t>.</w:t>
            </w:r>
          </w:p>
          <w:p w14:paraId="31AD5124" w14:textId="77777777" w:rsidR="00387EFE" w:rsidRPr="00143CF7" w:rsidRDefault="00387EFE" w:rsidP="00143CF7">
            <w:pPr>
              <w:widowControl w:val="0"/>
              <w:spacing w:before="120" w:after="120"/>
              <w:ind w:left="994" w:hanging="994"/>
              <w:rPr>
                <w:rFonts w:ascii="Book Antiqua" w:hAnsi="Book Antiqua"/>
                <w:sz w:val="22"/>
                <w:szCs w:val="22"/>
              </w:rPr>
            </w:pPr>
            <w:r w:rsidRPr="00143CF7">
              <w:rPr>
                <w:rFonts w:ascii="Book Antiqua" w:hAnsi="Book Antiqua"/>
                <w:sz w:val="22"/>
                <w:szCs w:val="22"/>
              </w:rPr>
              <w:t xml:space="preserve">Nenkov, Gergana Y. (2012), “It’s all in the Mindset: Effects of Varying Psychological Distance in Persuasive Messages” </w:t>
            </w:r>
            <w:r w:rsidRPr="00143CF7">
              <w:rPr>
                <w:rFonts w:ascii="Book Antiqua" w:hAnsi="Book Antiqua"/>
                <w:i/>
                <w:sz w:val="22"/>
                <w:szCs w:val="22"/>
              </w:rPr>
              <w:t xml:space="preserve">Marketing Letters, </w:t>
            </w:r>
            <w:r w:rsidRPr="00143CF7">
              <w:rPr>
                <w:rFonts w:ascii="Book Antiqua" w:hAnsi="Book Antiqua"/>
                <w:bCs/>
                <w:sz w:val="22"/>
                <w:szCs w:val="22"/>
              </w:rPr>
              <w:t>23 (3), 615-628</w:t>
            </w:r>
            <w:r w:rsidRPr="00143CF7">
              <w:rPr>
                <w:rFonts w:ascii="Book Antiqua" w:hAnsi="Book Antiqua"/>
                <w:sz w:val="22"/>
                <w:szCs w:val="22"/>
              </w:rPr>
              <w:t>.</w:t>
            </w:r>
          </w:p>
          <w:p w14:paraId="610E9510" w14:textId="77777777" w:rsidR="00387EFE" w:rsidRPr="00143CF7" w:rsidRDefault="00387EFE" w:rsidP="00143CF7">
            <w:pPr>
              <w:widowControl w:val="0"/>
              <w:spacing w:before="120" w:after="120"/>
              <w:ind w:left="994" w:hanging="994"/>
              <w:rPr>
                <w:rFonts w:ascii="Book Antiqua" w:hAnsi="Book Antiqua"/>
                <w:sz w:val="22"/>
                <w:szCs w:val="22"/>
              </w:rPr>
            </w:pPr>
            <w:r w:rsidRPr="00143CF7">
              <w:rPr>
                <w:rFonts w:ascii="Book Antiqua" w:hAnsi="Book Antiqua"/>
                <w:sz w:val="22"/>
                <w:szCs w:val="22"/>
              </w:rPr>
              <w:t xml:space="preserve">Hulland, John S., Gergana Y. Nenkov, and Donald W. Barclay (2012), “Perceived Marketing / Sales Relationship Effectiveness: A Matter of Justice,” </w:t>
            </w:r>
            <w:r w:rsidRPr="00143CF7">
              <w:rPr>
                <w:rFonts w:ascii="Book Antiqua" w:hAnsi="Book Antiqua"/>
                <w:i/>
                <w:sz w:val="22"/>
                <w:szCs w:val="22"/>
              </w:rPr>
              <w:t>Journal of the Academy of Marketing Science</w:t>
            </w:r>
            <w:r w:rsidRPr="00143CF7">
              <w:rPr>
                <w:rFonts w:ascii="Book Antiqua" w:hAnsi="Book Antiqua"/>
                <w:sz w:val="22"/>
                <w:szCs w:val="22"/>
              </w:rPr>
              <w:t xml:space="preserve">, </w:t>
            </w:r>
            <w:r w:rsidRPr="00143CF7">
              <w:rPr>
                <w:rFonts w:ascii="Book Antiqua" w:hAnsi="Book Antiqua"/>
                <w:bCs/>
                <w:sz w:val="22"/>
                <w:szCs w:val="22"/>
              </w:rPr>
              <w:t>40 (3), 450-467.</w:t>
            </w:r>
          </w:p>
          <w:p w14:paraId="07796F7E" w14:textId="77777777" w:rsidR="00387EFE" w:rsidRPr="00143CF7" w:rsidRDefault="00387EFE" w:rsidP="00143CF7">
            <w:pPr>
              <w:widowControl w:val="0"/>
              <w:spacing w:before="120" w:after="120"/>
              <w:ind w:left="994" w:hanging="994"/>
              <w:rPr>
                <w:rFonts w:ascii="Book Antiqua" w:hAnsi="Book Antiqua"/>
                <w:sz w:val="22"/>
                <w:szCs w:val="22"/>
              </w:rPr>
            </w:pPr>
            <w:r w:rsidRPr="00143CF7">
              <w:rPr>
                <w:rFonts w:ascii="Book Antiqua" w:hAnsi="Book Antiqua"/>
                <w:sz w:val="22"/>
                <w:szCs w:val="22"/>
              </w:rPr>
              <w:lastRenderedPageBreak/>
              <w:t xml:space="preserve">Nenkov, Gergana Y. and Peter M. Gollwitzer (2012), “Pre- versus Postdecisional Deliberation and Commitment: The Positive Effects of Defensiveness,” </w:t>
            </w:r>
            <w:r w:rsidRPr="00143CF7">
              <w:rPr>
                <w:rFonts w:ascii="Book Antiqua" w:hAnsi="Book Antiqua"/>
                <w:i/>
                <w:sz w:val="22"/>
                <w:szCs w:val="22"/>
              </w:rPr>
              <w:t xml:space="preserve">Journal of Experimental Social Psychology, </w:t>
            </w:r>
            <w:hyperlink r:id="rId8" w:history="1">
              <w:r w:rsidRPr="00143CF7">
                <w:rPr>
                  <w:rStyle w:val="Hyperlink"/>
                  <w:rFonts w:ascii="Book Antiqua" w:hAnsi="Book Antiqua"/>
                  <w:color w:val="auto"/>
                  <w:sz w:val="22"/>
                  <w:szCs w:val="22"/>
                  <w:u w:val="none"/>
                </w:rPr>
                <w:t>48 (1</w:t>
              </w:r>
            </w:hyperlink>
            <w:r w:rsidRPr="00143CF7">
              <w:rPr>
                <w:rFonts w:ascii="Book Antiqua" w:hAnsi="Book Antiqua"/>
                <w:sz w:val="22"/>
                <w:szCs w:val="22"/>
              </w:rPr>
              <w:t>), 106-121.</w:t>
            </w:r>
          </w:p>
          <w:p w14:paraId="79A5BD7C" w14:textId="77777777" w:rsidR="001F384C" w:rsidRPr="00143CF7" w:rsidRDefault="001F384C" w:rsidP="00143CF7">
            <w:pPr>
              <w:widowControl w:val="0"/>
              <w:spacing w:before="120" w:after="120"/>
              <w:ind w:left="994" w:hanging="994"/>
              <w:rPr>
                <w:rFonts w:ascii="Book Antiqua" w:hAnsi="Book Antiqua"/>
                <w:sz w:val="22"/>
                <w:szCs w:val="22"/>
              </w:rPr>
            </w:pPr>
            <w:r w:rsidRPr="00143CF7">
              <w:rPr>
                <w:rFonts w:ascii="Book Antiqua" w:hAnsi="Book Antiqua"/>
                <w:sz w:val="22"/>
                <w:szCs w:val="22"/>
              </w:rPr>
              <w:t xml:space="preserve">Nenkov, Gergana Y., J. Jeffrey Inman, John S. Hulland, and Maureen Morrin (2009), “The Impact of Outcome Elaboration on Susceptibility to Contextual and Presentation Biases,” </w:t>
            </w:r>
            <w:r w:rsidRPr="00143CF7">
              <w:rPr>
                <w:rFonts w:ascii="Book Antiqua" w:hAnsi="Book Antiqua"/>
                <w:i/>
                <w:sz w:val="22"/>
                <w:szCs w:val="22"/>
              </w:rPr>
              <w:t>Journal of Marketing Research</w:t>
            </w:r>
            <w:r w:rsidRPr="00143CF7">
              <w:rPr>
                <w:rFonts w:ascii="Book Antiqua" w:hAnsi="Book Antiqua"/>
                <w:sz w:val="22"/>
                <w:szCs w:val="22"/>
              </w:rPr>
              <w:t>, 46 (December), 764-776</w:t>
            </w:r>
          </w:p>
          <w:p w14:paraId="2E17F759" w14:textId="787D4AA6" w:rsidR="00725B86" w:rsidRPr="00143CF7" w:rsidRDefault="00725B86" w:rsidP="00143CF7">
            <w:pPr>
              <w:widowControl w:val="0"/>
              <w:spacing w:before="120" w:after="120"/>
              <w:ind w:left="994" w:hanging="994"/>
              <w:rPr>
                <w:rFonts w:ascii="Book Antiqua" w:hAnsi="Book Antiqua"/>
                <w:sz w:val="22"/>
                <w:szCs w:val="22"/>
              </w:rPr>
            </w:pPr>
            <w:r w:rsidRPr="00143CF7">
              <w:rPr>
                <w:rFonts w:ascii="Book Antiqua" w:hAnsi="Book Antiqua"/>
                <w:sz w:val="22"/>
                <w:szCs w:val="22"/>
              </w:rPr>
              <w:t xml:space="preserve">Nenkov, Gergana Y., J. Jeffrey Inman, and John Hulland (2008), “Considering the Future: The Conceptualization and Measurement of Elaboration on Potential Outcomes,” </w:t>
            </w:r>
            <w:r w:rsidRPr="00143CF7">
              <w:rPr>
                <w:rFonts w:ascii="Book Antiqua" w:hAnsi="Book Antiqua"/>
                <w:i/>
                <w:sz w:val="22"/>
                <w:szCs w:val="22"/>
              </w:rPr>
              <w:t>Journal of Consumer Research</w:t>
            </w:r>
            <w:r w:rsidRPr="00143CF7">
              <w:rPr>
                <w:rFonts w:ascii="Book Antiqua" w:hAnsi="Book Antiqua"/>
                <w:sz w:val="22"/>
                <w:szCs w:val="22"/>
              </w:rPr>
              <w:t xml:space="preserve">, 35 (1), 126-141. </w:t>
            </w:r>
          </w:p>
          <w:p w14:paraId="1732B88C" w14:textId="77777777" w:rsidR="00FB0758" w:rsidRPr="00143CF7" w:rsidRDefault="00725B86" w:rsidP="00143CF7">
            <w:pPr>
              <w:widowControl w:val="0"/>
              <w:spacing w:before="120" w:after="120"/>
              <w:ind w:left="994" w:hanging="994"/>
              <w:rPr>
                <w:rFonts w:ascii="Book Antiqua" w:hAnsi="Book Antiqua"/>
                <w:i/>
                <w:sz w:val="22"/>
                <w:szCs w:val="22"/>
              </w:rPr>
            </w:pPr>
            <w:r w:rsidRPr="00143CF7">
              <w:rPr>
                <w:rFonts w:ascii="Book Antiqua" w:hAnsi="Book Antiqua"/>
                <w:sz w:val="22"/>
                <w:szCs w:val="22"/>
              </w:rPr>
              <w:t xml:space="preserve">Nenkov, Gergana Y., Maureen Morrin, Barry Schwartz, Andrew Ward, and John Hulland (2008), “A Short Form of the Maximization Scale: Factor Structure, Reliability and Validity Studies,” </w:t>
            </w:r>
            <w:r w:rsidRPr="00143CF7">
              <w:rPr>
                <w:rFonts w:ascii="Book Antiqua" w:hAnsi="Book Antiqua"/>
                <w:i/>
                <w:sz w:val="22"/>
                <w:szCs w:val="22"/>
              </w:rPr>
              <w:t xml:space="preserve">Judgment and Decision Making, </w:t>
            </w:r>
            <w:r w:rsidRPr="00143CF7">
              <w:rPr>
                <w:rFonts w:ascii="Book Antiqua" w:hAnsi="Book Antiqua"/>
                <w:sz w:val="22"/>
                <w:szCs w:val="22"/>
              </w:rPr>
              <w:t>3 (5), 371-388</w:t>
            </w:r>
            <w:r w:rsidRPr="00143CF7">
              <w:rPr>
                <w:rFonts w:ascii="Book Antiqua" w:hAnsi="Book Antiqua"/>
                <w:i/>
                <w:sz w:val="22"/>
                <w:szCs w:val="22"/>
              </w:rPr>
              <w:t>.</w:t>
            </w:r>
          </w:p>
          <w:p w14:paraId="6878D01F" w14:textId="77777777" w:rsidR="00125CDB" w:rsidRPr="00143CF7" w:rsidRDefault="00125CDB" w:rsidP="00D06B7C">
            <w:pPr>
              <w:widowControl w:val="0"/>
              <w:spacing w:before="100" w:beforeAutospacing="1" w:after="100" w:afterAutospacing="1"/>
              <w:rPr>
                <w:rFonts w:ascii="Book Antiqua" w:hAnsi="Book Antiqua"/>
                <w:b/>
                <w:sz w:val="22"/>
                <w:szCs w:val="22"/>
              </w:rPr>
            </w:pPr>
          </w:p>
        </w:tc>
      </w:tr>
      <w:tr w:rsidR="00725B86" w:rsidRPr="00963B75" w14:paraId="1A6C3E2F" w14:textId="77777777" w:rsidTr="00A73CD1">
        <w:tblPrEx>
          <w:tblCellMar>
            <w:right w:w="115" w:type="dxa"/>
          </w:tblCellMar>
          <w:tblLook w:val="00A0" w:firstRow="1" w:lastRow="0" w:firstColumn="1" w:lastColumn="0" w:noHBand="0" w:noVBand="0"/>
        </w:tblPrEx>
        <w:trPr>
          <w:trHeight w:val="1108"/>
        </w:trPr>
        <w:tc>
          <w:tcPr>
            <w:tcW w:w="9450" w:type="dxa"/>
            <w:gridSpan w:val="4"/>
          </w:tcPr>
          <w:p w14:paraId="48F28930" w14:textId="7CA43A5F" w:rsidR="009840CF" w:rsidRPr="00D75699" w:rsidRDefault="00725B86" w:rsidP="00D75699">
            <w:pPr>
              <w:widowControl w:val="0"/>
              <w:spacing w:after="120"/>
              <w:ind w:left="994" w:hanging="994"/>
              <w:rPr>
                <w:rFonts w:ascii="Book Antiqua" w:hAnsi="Book Antiqua"/>
                <w:b/>
                <w:sz w:val="22"/>
                <w:szCs w:val="22"/>
              </w:rPr>
            </w:pPr>
            <w:r w:rsidRPr="00963B75">
              <w:rPr>
                <w:rFonts w:ascii="Book Antiqua" w:hAnsi="Book Antiqua"/>
                <w:b/>
                <w:sz w:val="22"/>
                <w:szCs w:val="22"/>
              </w:rPr>
              <w:lastRenderedPageBreak/>
              <w:t xml:space="preserve">MANUSCRIPTS </w:t>
            </w:r>
            <w:r w:rsidR="000D4262" w:rsidRPr="00963B75">
              <w:rPr>
                <w:rFonts w:ascii="Book Antiqua" w:hAnsi="Book Antiqua"/>
                <w:b/>
                <w:sz w:val="22"/>
                <w:szCs w:val="22"/>
              </w:rPr>
              <w:t>IN THE</w:t>
            </w:r>
            <w:r w:rsidRPr="00963B75">
              <w:rPr>
                <w:rFonts w:ascii="Book Antiqua" w:hAnsi="Book Antiqua"/>
                <w:b/>
                <w:sz w:val="22"/>
                <w:szCs w:val="22"/>
              </w:rPr>
              <w:t xml:space="preserve"> REVIEW</w:t>
            </w:r>
            <w:r w:rsidR="000D4262" w:rsidRPr="00963B75">
              <w:rPr>
                <w:rFonts w:ascii="Book Antiqua" w:hAnsi="Book Antiqua"/>
                <w:b/>
                <w:sz w:val="22"/>
                <w:szCs w:val="22"/>
              </w:rPr>
              <w:t xml:space="preserve"> PROCESS</w:t>
            </w:r>
          </w:p>
          <w:p w14:paraId="60014F5A" w14:textId="2C47DEC6" w:rsidR="00150234" w:rsidRDefault="00150234" w:rsidP="00150234">
            <w:pPr>
              <w:widowControl w:val="0"/>
              <w:spacing w:after="120"/>
              <w:ind w:left="994" w:hanging="994"/>
              <w:rPr>
                <w:rFonts w:ascii="Book Antiqua" w:hAnsi="Book Antiqua"/>
                <w:sz w:val="22"/>
                <w:szCs w:val="22"/>
              </w:rPr>
            </w:pPr>
            <w:r w:rsidRPr="00A73200">
              <w:rPr>
                <w:rFonts w:ascii="Book Antiqua" w:hAnsi="Book Antiqua"/>
                <w:sz w:val="22"/>
                <w:szCs w:val="22"/>
              </w:rPr>
              <w:t xml:space="preserve">Salisbury, Linda, Gergana Nenkov, Simon Blanchard, Ronald Hill, Alex Brown, </w:t>
            </w:r>
            <w:r>
              <w:rPr>
                <w:rFonts w:ascii="Book Antiqua" w:hAnsi="Book Antiqua"/>
                <w:sz w:val="22"/>
                <w:szCs w:val="22"/>
              </w:rPr>
              <w:t xml:space="preserve">and Kelly Martin </w:t>
            </w:r>
            <w:r w:rsidRPr="00A73200">
              <w:rPr>
                <w:rFonts w:ascii="Book Antiqua" w:hAnsi="Book Antiqua"/>
                <w:sz w:val="22"/>
                <w:szCs w:val="22"/>
              </w:rPr>
              <w:t>“</w:t>
            </w:r>
            <w:r w:rsidRPr="00D63E38">
              <w:rPr>
                <w:rFonts w:ascii="Book Antiqua" w:hAnsi="Book Antiqua"/>
                <w:sz w:val="22"/>
                <w:szCs w:val="22"/>
              </w:rPr>
              <w:t>Consumer Financial Vulnerability:</w:t>
            </w:r>
            <w:r>
              <w:rPr>
                <w:rFonts w:ascii="Book Antiqua" w:hAnsi="Book Antiqua"/>
                <w:sz w:val="22"/>
                <w:szCs w:val="22"/>
              </w:rPr>
              <w:t xml:space="preserve"> </w:t>
            </w:r>
            <w:r w:rsidRPr="00D63E38">
              <w:rPr>
                <w:rFonts w:ascii="Book Antiqua" w:hAnsi="Book Antiqua"/>
                <w:sz w:val="22"/>
                <w:szCs w:val="22"/>
              </w:rPr>
              <w:t>Novel Insights for Theory, Practice, and Public Policy</w:t>
            </w:r>
            <w:r w:rsidRPr="00A73200">
              <w:rPr>
                <w:rFonts w:ascii="Book Antiqua" w:hAnsi="Book Antiqua"/>
                <w:sz w:val="22"/>
                <w:szCs w:val="22"/>
              </w:rPr>
              <w:t>.”</w:t>
            </w:r>
          </w:p>
          <w:p w14:paraId="5C3A166A" w14:textId="1F11A165" w:rsidR="00D13D79" w:rsidRPr="00A73200" w:rsidRDefault="00D13D79" w:rsidP="00D13D79">
            <w:pPr>
              <w:widowControl w:val="0"/>
              <w:spacing w:after="120"/>
              <w:ind w:left="994" w:hanging="994"/>
              <w:rPr>
                <w:rFonts w:ascii="Book Antiqua" w:hAnsi="Book Antiqua"/>
                <w:sz w:val="22"/>
                <w:szCs w:val="22"/>
              </w:rPr>
            </w:pPr>
            <w:r>
              <w:rPr>
                <w:rFonts w:ascii="Book Antiqua" w:hAnsi="Book Antiqua"/>
                <w:sz w:val="22"/>
                <w:szCs w:val="22"/>
              </w:rPr>
              <w:t>“</w:t>
            </w:r>
            <w:r w:rsidRPr="007237F5">
              <w:rPr>
                <w:rFonts w:ascii="Book Antiqua" w:hAnsi="Book Antiqua"/>
                <w:sz w:val="22"/>
                <w:szCs w:val="22"/>
              </w:rPr>
              <w:t xml:space="preserve">Recycle </w:t>
            </w:r>
            <w:r>
              <w:rPr>
                <w:rFonts w:ascii="Book Antiqua" w:hAnsi="Book Antiqua"/>
                <w:sz w:val="22"/>
                <w:szCs w:val="22"/>
              </w:rPr>
              <w:t>R</w:t>
            </w:r>
            <w:r w:rsidRPr="007237F5">
              <w:rPr>
                <w:rFonts w:ascii="Book Antiqua" w:hAnsi="Book Antiqua"/>
                <w:sz w:val="22"/>
                <w:szCs w:val="22"/>
              </w:rPr>
              <w:t xml:space="preserve">ight: How to </w:t>
            </w:r>
            <w:r>
              <w:rPr>
                <w:rFonts w:ascii="Book Antiqua" w:hAnsi="Book Antiqua"/>
                <w:sz w:val="22"/>
                <w:szCs w:val="22"/>
              </w:rPr>
              <w:t>Decrease</w:t>
            </w:r>
            <w:r w:rsidRPr="007237F5">
              <w:rPr>
                <w:rFonts w:ascii="Book Antiqua" w:hAnsi="Book Antiqua"/>
                <w:sz w:val="22"/>
                <w:szCs w:val="22"/>
              </w:rPr>
              <w:t xml:space="preserve"> </w:t>
            </w:r>
            <w:r>
              <w:rPr>
                <w:rFonts w:ascii="Book Antiqua" w:hAnsi="Book Antiqua"/>
                <w:sz w:val="22"/>
                <w:szCs w:val="22"/>
              </w:rPr>
              <w:t>R</w:t>
            </w:r>
            <w:r w:rsidRPr="007237F5">
              <w:rPr>
                <w:rFonts w:ascii="Book Antiqua" w:hAnsi="Book Antiqua"/>
                <w:sz w:val="22"/>
                <w:szCs w:val="22"/>
              </w:rPr>
              <w:t xml:space="preserve">ecycling </w:t>
            </w:r>
            <w:r>
              <w:rPr>
                <w:rFonts w:ascii="Book Antiqua" w:hAnsi="Book Antiqua"/>
                <w:sz w:val="22"/>
                <w:szCs w:val="22"/>
              </w:rPr>
              <w:t>Contamination</w:t>
            </w:r>
            <w:r w:rsidRPr="007237F5">
              <w:rPr>
                <w:rFonts w:ascii="Book Antiqua" w:hAnsi="Book Antiqua"/>
                <w:sz w:val="22"/>
                <w:szCs w:val="22"/>
              </w:rPr>
              <w:t xml:space="preserve"> </w:t>
            </w:r>
            <w:r>
              <w:rPr>
                <w:rFonts w:ascii="Book Antiqua" w:hAnsi="Book Antiqua"/>
                <w:sz w:val="22"/>
                <w:szCs w:val="22"/>
              </w:rPr>
              <w:t>W</w:t>
            </w:r>
            <w:r w:rsidRPr="007237F5">
              <w:rPr>
                <w:rFonts w:ascii="Book Antiqua" w:hAnsi="Book Antiqua"/>
                <w:sz w:val="22"/>
                <w:szCs w:val="22"/>
              </w:rPr>
              <w:t xml:space="preserve">ithout </w:t>
            </w:r>
            <w:r>
              <w:rPr>
                <w:rFonts w:ascii="Book Antiqua" w:hAnsi="Book Antiqua"/>
                <w:sz w:val="22"/>
                <w:szCs w:val="22"/>
              </w:rPr>
              <w:t>Sacrificing</w:t>
            </w:r>
            <w:r w:rsidRPr="007237F5">
              <w:rPr>
                <w:rFonts w:ascii="Book Antiqua" w:hAnsi="Book Antiqua"/>
                <w:sz w:val="22"/>
                <w:szCs w:val="22"/>
              </w:rPr>
              <w:t xml:space="preserve"> </w:t>
            </w:r>
            <w:r>
              <w:rPr>
                <w:rFonts w:ascii="Book Antiqua" w:hAnsi="Book Antiqua"/>
                <w:sz w:val="22"/>
                <w:szCs w:val="22"/>
              </w:rPr>
              <w:t>R</w:t>
            </w:r>
            <w:r w:rsidRPr="007237F5">
              <w:rPr>
                <w:rFonts w:ascii="Book Antiqua" w:hAnsi="Book Antiqua"/>
                <w:sz w:val="22"/>
                <w:szCs w:val="22"/>
              </w:rPr>
              <w:t xml:space="preserve">ecycling </w:t>
            </w:r>
            <w:r>
              <w:rPr>
                <w:rFonts w:ascii="Book Antiqua" w:hAnsi="Book Antiqua"/>
                <w:sz w:val="22"/>
                <w:szCs w:val="22"/>
              </w:rPr>
              <w:t>R</w:t>
            </w:r>
            <w:r w:rsidRPr="007237F5">
              <w:rPr>
                <w:rFonts w:ascii="Book Antiqua" w:hAnsi="Book Antiqua"/>
                <w:sz w:val="22"/>
                <w:szCs w:val="22"/>
              </w:rPr>
              <w:t>ates?</w:t>
            </w:r>
            <w:r>
              <w:rPr>
                <w:rFonts w:ascii="Book Antiqua" w:hAnsi="Book Antiqua"/>
                <w:sz w:val="22"/>
                <w:szCs w:val="22"/>
              </w:rPr>
              <w:t>” with Megan Hunter and Aylin</w:t>
            </w:r>
            <w:r w:rsidRPr="006D5021">
              <w:rPr>
                <w:rFonts w:ascii="Book Antiqua" w:hAnsi="Book Antiqua"/>
                <w:sz w:val="22"/>
                <w:szCs w:val="22"/>
              </w:rPr>
              <w:t xml:space="preserve"> </w:t>
            </w:r>
            <w:r w:rsidRPr="00A73200">
              <w:rPr>
                <w:rFonts w:ascii="Book Antiqua" w:hAnsi="Book Antiqua"/>
                <w:sz w:val="22"/>
                <w:szCs w:val="22"/>
              </w:rPr>
              <w:t>Cakanlar</w:t>
            </w:r>
            <w:r>
              <w:rPr>
                <w:rFonts w:ascii="Book Antiqua" w:hAnsi="Book Antiqua"/>
                <w:sz w:val="22"/>
                <w:szCs w:val="22"/>
              </w:rPr>
              <w:t>.</w:t>
            </w:r>
          </w:p>
          <w:p w14:paraId="42E3E465" w14:textId="77777777" w:rsidR="00F03C3D" w:rsidRPr="00A85AD9" w:rsidRDefault="00F03C3D" w:rsidP="000502C8">
            <w:pPr>
              <w:widowControl w:val="0"/>
              <w:ind w:left="994" w:hanging="994"/>
              <w:rPr>
                <w:rFonts w:ascii="Book Antiqua" w:hAnsi="Book Antiqua"/>
                <w:b/>
                <w:sz w:val="16"/>
                <w:szCs w:val="22"/>
              </w:rPr>
            </w:pPr>
          </w:p>
          <w:p w14:paraId="39F1FD7C" w14:textId="77777777" w:rsidR="00725B86" w:rsidRDefault="00725B86" w:rsidP="000502C8">
            <w:pPr>
              <w:widowControl w:val="0"/>
              <w:ind w:left="994" w:hanging="994"/>
              <w:rPr>
                <w:rFonts w:ascii="Book Antiqua" w:hAnsi="Book Antiqua"/>
                <w:b/>
                <w:sz w:val="22"/>
                <w:szCs w:val="22"/>
              </w:rPr>
            </w:pPr>
            <w:r w:rsidRPr="00963B75">
              <w:rPr>
                <w:rFonts w:ascii="Book Antiqua" w:hAnsi="Book Antiqua"/>
                <w:b/>
                <w:sz w:val="22"/>
                <w:szCs w:val="22"/>
              </w:rPr>
              <w:t>CURRENT PROJECTS</w:t>
            </w:r>
          </w:p>
          <w:p w14:paraId="5BE279EC" w14:textId="77777777" w:rsidR="00BD5C0C" w:rsidRPr="00BD5C0C" w:rsidRDefault="00BD5C0C" w:rsidP="000502C8">
            <w:pPr>
              <w:widowControl w:val="0"/>
              <w:ind w:left="994" w:hanging="994"/>
              <w:rPr>
                <w:rFonts w:ascii="Book Antiqua" w:hAnsi="Book Antiqua"/>
                <w:sz w:val="11"/>
                <w:szCs w:val="22"/>
              </w:rPr>
            </w:pPr>
          </w:p>
        </w:tc>
      </w:tr>
    </w:tbl>
    <w:p w14:paraId="68D0ECAD" w14:textId="77777777" w:rsidR="00D13D79" w:rsidRDefault="00D13D79" w:rsidP="00D13D79">
      <w:pPr>
        <w:widowControl w:val="0"/>
        <w:spacing w:after="120"/>
        <w:ind w:left="994" w:hanging="994"/>
        <w:rPr>
          <w:rFonts w:ascii="Book Antiqua" w:hAnsi="Book Antiqua"/>
          <w:sz w:val="22"/>
          <w:szCs w:val="22"/>
        </w:rPr>
      </w:pPr>
      <w:r>
        <w:rPr>
          <w:rFonts w:ascii="Book Antiqua" w:hAnsi="Book Antiqua"/>
          <w:sz w:val="22"/>
          <w:szCs w:val="22"/>
        </w:rPr>
        <w:t>“Can Brand Loyalty Increase Product Repair?” with Aylin</w:t>
      </w:r>
      <w:r w:rsidRPr="006D5021">
        <w:rPr>
          <w:rFonts w:ascii="Book Antiqua" w:hAnsi="Book Antiqua"/>
          <w:sz w:val="22"/>
          <w:szCs w:val="22"/>
        </w:rPr>
        <w:t xml:space="preserve"> </w:t>
      </w:r>
      <w:r w:rsidRPr="00A73200">
        <w:rPr>
          <w:rFonts w:ascii="Book Antiqua" w:hAnsi="Book Antiqua"/>
          <w:sz w:val="22"/>
          <w:szCs w:val="22"/>
        </w:rPr>
        <w:t>Cakanlar</w:t>
      </w:r>
      <w:r>
        <w:rPr>
          <w:rFonts w:ascii="Book Antiqua" w:hAnsi="Book Antiqua"/>
          <w:sz w:val="22"/>
          <w:szCs w:val="22"/>
        </w:rPr>
        <w:t xml:space="preserve"> and Joyce Liu.</w:t>
      </w:r>
    </w:p>
    <w:p w14:paraId="2330279B" w14:textId="77777777" w:rsidR="00D13D79" w:rsidRDefault="00D13D79" w:rsidP="00D13D79">
      <w:pPr>
        <w:widowControl w:val="0"/>
        <w:spacing w:after="120"/>
        <w:ind w:left="994" w:hanging="994"/>
        <w:rPr>
          <w:rFonts w:ascii="Book Antiqua" w:hAnsi="Book Antiqua"/>
          <w:sz w:val="22"/>
          <w:szCs w:val="22"/>
        </w:rPr>
      </w:pPr>
      <w:r>
        <w:rPr>
          <w:rFonts w:ascii="Book Antiqua" w:hAnsi="Book Antiqua"/>
          <w:sz w:val="22"/>
          <w:szCs w:val="22"/>
        </w:rPr>
        <w:t xml:space="preserve">“Effects of Political Ideology on Climate Change Solution Preference,” with </w:t>
      </w:r>
      <w:r w:rsidRPr="00751BFE">
        <w:rPr>
          <w:rFonts w:ascii="Book Antiqua" w:hAnsi="Book Antiqua"/>
          <w:sz w:val="22"/>
          <w:szCs w:val="22"/>
        </w:rPr>
        <w:t>Yang (Jenny) Guo</w:t>
      </w:r>
      <w:r>
        <w:rPr>
          <w:rFonts w:ascii="Book Antiqua" w:hAnsi="Book Antiqua"/>
          <w:sz w:val="22"/>
          <w:szCs w:val="22"/>
        </w:rPr>
        <w:t xml:space="preserve"> and </w:t>
      </w:r>
      <w:r w:rsidRPr="00751BFE">
        <w:rPr>
          <w:rFonts w:ascii="Book Antiqua" w:hAnsi="Book Antiqua"/>
          <w:sz w:val="22"/>
          <w:szCs w:val="22"/>
        </w:rPr>
        <w:t>Shaobo (Kevin) Li</w:t>
      </w:r>
      <w:r>
        <w:rPr>
          <w:rFonts w:ascii="Book Antiqua" w:hAnsi="Book Antiqua"/>
          <w:sz w:val="22"/>
          <w:szCs w:val="22"/>
        </w:rPr>
        <w:t>.</w:t>
      </w:r>
    </w:p>
    <w:p w14:paraId="082DEAF3" w14:textId="16F76770" w:rsidR="00EA16AC" w:rsidRPr="007010B9" w:rsidRDefault="00EA16AC" w:rsidP="00EA16AC">
      <w:pPr>
        <w:widowControl w:val="0"/>
        <w:spacing w:after="120"/>
        <w:ind w:left="994" w:hanging="994"/>
        <w:rPr>
          <w:rFonts w:ascii="Book Antiqua" w:hAnsi="Book Antiqua"/>
          <w:sz w:val="22"/>
          <w:szCs w:val="22"/>
        </w:rPr>
      </w:pPr>
      <w:r w:rsidRPr="007010B9">
        <w:rPr>
          <w:rFonts w:ascii="Book Antiqua" w:hAnsi="Book Antiqua"/>
          <w:sz w:val="22"/>
          <w:szCs w:val="22"/>
        </w:rPr>
        <w:t xml:space="preserve">“The Role of Mortality Salience in Consumers’ Engagement in Savings Decumulation Decisions,” with Linda </w:t>
      </w:r>
      <w:r w:rsidR="001E241A" w:rsidRPr="007010B9">
        <w:rPr>
          <w:rFonts w:ascii="Book Antiqua" w:hAnsi="Book Antiqua"/>
          <w:sz w:val="22"/>
          <w:szCs w:val="22"/>
        </w:rPr>
        <w:t xml:space="preserve">Court </w:t>
      </w:r>
      <w:r w:rsidRPr="007010B9">
        <w:rPr>
          <w:rFonts w:ascii="Book Antiqua" w:hAnsi="Book Antiqua"/>
          <w:sz w:val="22"/>
          <w:szCs w:val="22"/>
        </w:rPr>
        <w:t>Salisbury.</w:t>
      </w:r>
    </w:p>
    <w:p w14:paraId="0CBFCF4C" w14:textId="77777777" w:rsidR="009C6F82" w:rsidRPr="009C6F82" w:rsidRDefault="009C6F82" w:rsidP="00725B86">
      <w:pPr>
        <w:widowControl w:val="0"/>
        <w:spacing w:after="120"/>
        <w:ind w:left="994" w:hanging="994"/>
        <w:rPr>
          <w:rFonts w:ascii="Book Antiqua" w:hAnsi="Book Antiqua"/>
          <w:b/>
          <w:bCs/>
          <w:caps/>
          <w:sz w:val="4"/>
          <w:szCs w:val="4"/>
        </w:rPr>
      </w:pPr>
    </w:p>
    <w:p w14:paraId="2DA3A610" w14:textId="0E55CDAB" w:rsidR="00725B86" w:rsidRPr="001765D7" w:rsidRDefault="00DF46E4" w:rsidP="00725B86">
      <w:pPr>
        <w:widowControl w:val="0"/>
        <w:spacing w:after="120"/>
        <w:ind w:left="994" w:hanging="994"/>
        <w:rPr>
          <w:rFonts w:ascii="Book Antiqua" w:hAnsi="Book Antiqua"/>
          <w:sz w:val="22"/>
          <w:szCs w:val="22"/>
        </w:rPr>
      </w:pPr>
      <w:r w:rsidRPr="001765D7">
        <w:rPr>
          <w:rFonts w:ascii="Book Antiqua" w:hAnsi="Book Antiqua"/>
          <w:b/>
          <w:bCs/>
          <w:caps/>
          <w:sz w:val="22"/>
          <w:szCs w:val="22"/>
        </w:rPr>
        <w:t>Association for Consumer Research</w:t>
      </w:r>
      <w:r w:rsidRPr="001765D7">
        <w:rPr>
          <w:rFonts w:ascii="Book Antiqua" w:hAnsi="Book Antiqua"/>
          <w:b/>
          <w:sz w:val="22"/>
          <w:szCs w:val="22"/>
        </w:rPr>
        <w:t xml:space="preserve"> </w:t>
      </w:r>
      <w:r w:rsidR="00725B86" w:rsidRPr="001765D7">
        <w:rPr>
          <w:rFonts w:ascii="Book Antiqua" w:hAnsi="Book Antiqua"/>
          <w:b/>
          <w:sz w:val="22"/>
          <w:szCs w:val="22"/>
        </w:rPr>
        <w:t>P</w:t>
      </w:r>
      <w:r w:rsidRPr="001765D7">
        <w:rPr>
          <w:rFonts w:ascii="Book Antiqua" w:hAnsi="Book Antiqua"/>
          <w:b/>
          <w:sz w:val="22"/>
          <w:szCs w:val="22"/>
        </w:rPr>
        <w:t>UBLISHED CONFERENCE PROCEEDINGS AND INVITED PAPERS</w:t>
      </w:r>
    </w:p>
    <w:p w14:paraId="36C35E3F" w14:textId="353187BE" w:rsidR="008E7545" w:rsidRPr="00D73444" w:rsidRDefault="008E7545" w:rsidP="008E7545">
      <w:pPr>
        <w:widowControl w:val="0"/>
        <w:spacing w:after="120"/>
        <w:ind w:left="994" w:hanging="994"/>
        <w:rPr>
          <w:rFonts w:ascii="Book Antiqua" w:hAnsi="Book Antiqua"/>
          <w:sz w:val="22"/>
          <w:szCs w:val="22"/>
        </w:rPr>
      </w:pPr>
      <w:r w:rsidRPr="0030320C">
        <w:rPr>
          <w:rFonts w:ascii="Book Antiqua" w:hAnsi="Book Antiqua"/>
          <w:sz w:val="22"/>
          <w:szCs w:val="22"/>
        </w:rPr>
        <w:t>Nenkov, Gergana, Linda Salisbury, Hrisitna Nikolova, and Karen Page Winterich (2021), “Charging the Self: Consumer Use of Identity-Relevant Credit Cards,” Volume 49, eds. Tonya Williams Bradford, Anat Keinan, and Matt Thomson, Duluth, MN: Association for Consumer Research.</w:t>
      </w:r>
    </w:p>
    <w:p w14:paraId="0C5046BF" w14:textId="39F49D9A" w:rsidR="00B81DDE" w:rsidRPr="00D73444" w:rsidRDefault="00B81DDE" w:rsidP="00D73444">
      <w:pPr>
        <w:widowControl w:val="0"/>
        <w:spacing w:after="120"/>
        <w:ind w:left="994" w:hanging="994"/>
        <w:rPr>
          <w:rFonts w:ascii="Book Antiqua" w:hAnsi="Book Antiqua"/>
          <w:sz w:val="22"/>
          <w:szCs w:val="22"/>
        </w:rPr>
      </w:pPr>
      <w:r w:rsidRPr="00DD7022">
        <w:rPr>
          <w:rFonts w:ascii="Book Antiqua" w:hAnsi="Book Antiqua"/>
          <w:sz w:val="22"/>
          <w:szCs w:val="22"/>
        </w:rPr>
        <w:t>Nenkov, Gergana and Linda Salisbury (2020), “Shedding Light on the Invisibles: Extending Consumer Theories, Methods, and Insights to Include Financially Vulnerable Consumers,</w:t>
      </w:r>
      <w:r w:rsidR="003D70C3" w:rsidRPr="00DD7022">
        <w:rPr>
          <w:rFonts w:ascii="Book Antiqua" w:hAnsi="Book Antiqua"/>
          <w:sz w:val="22"/>
          <w:szCs w:val="22"/>
        </w:rPr>
        <w:t>”</w:t>
      </w:r>
      <w:r w:rsidRPr="00DD7022">
        <w:rPr>
          <w:rFonts w:ascii="Book Antiqua" w:hAnsi="Book Antiqua"/>
          <w:sz w:val="22"/>
          <w:szCs w:val="22"/>
        </w:rPr>
        <w:t xml:space="preserve"> Volume 48, eds. Jennifer Argo, Tina M. Lowrey, and Hope Jensen Schau, Duluth, MN: Association for Consumer Research</w:t>
      </w:r>
      <w:r w:rsidR="00DB058F" w:rsidRPr="00DD7022">
        <w:rPr>
          <w:rFonts w:ascii="Book Antiqua" w:hAnsi="Book Antiqua"/>
          <w:sz w:val="22"/>
          <w:szCs w:val="22"/>
        </w:rPr>
        <w:t>.</w:t>
      </w:r>
    </w:p>
    <w:p w14:paraId="4FB15EFC" w14:textId="7EB6C175" w:rsidR="00E718F5" w:rsidRPr="001765D7" w:rsidRDefault="00E718F5" w:rsidP="00E44FC9">
      <w:pPr>
        <w:widowControl w:val="0"/>
        <w:spacing w:after="120"/>
        <w:ind w:left="994" w:hanging="994"/>
        <w:rPr>
          <w:rFonts w:ascii="Book Antiqua" w:hAnsi="Book Antiqua"/>
          <w:sz w:val="22"/>
          <w:szCs w:val="22"/>
        </w:rPr>
      </w:pPr>
      <w:r w:rsidRPr="001765D7">
        <w:rPr>
          <w:rFonts w:ascii="Book Antiqua" w:hAnsi="Book Antiqua"/>
          <w:sz w:val="22"/>
          <w:szCs w:val="22"/>
        </w:rPr>
        <w:t xml:space="preserve">Nikolova, Hristina and Gergana Nenkov (2019), “We Succeeded Together, Now What: Relationship Power and Sequential Decisions in Couples’ Joint Goal Pursuits,” in </w:t>
      </w:r>
      <w:r w:rsidRPr="001765D7">
        <w:rPr>
          <w:rFonts w:ascii="Book Antiqua" w:hAnsi="Book Antiqua"/>
          <w:i/>
          <w:sz w:val="22"/>
          <w:szCs w:val="22"/>
        </w:rPr>
        <w:t>Advances in Consumer Research</w:t>
      </w:r>
      <w:r w:rsidRPr="001765D7">
        <w:rPr>
          <w:rFonts w:ascii="Book Antiqua" w:hAnsi="Book Antiqua"/>
          <w:sz w:val="22"/>
          <w:szCs w:val="22"/>
        </w:rPr>
        <w:t xml:space="preserve">, Volume 47, eds. Rajesh Bagchi, Lauren Block and Leonard Lee, </w:t>
      </w:r>
      <w:r w:rsidR="001E3110" w:rsidRPr="001765D7">
        <w:rPr>
          <w:rFonts w:ascii="Book Antiqua" w:hAnsi="Book Antiqua"/>
          <w:sz w:val="22"/>
          <w:szCs w:val="22"/>
        </w:rPr>
        <w:t>Duluth, MN: Association for Consumer Research.</w:t>
      </w:r>
    </w:p>
    <w:p w14:paraId="1803F313" w14:textId="711B0825" w:rsidR="00F50F20" w:rsidRPr="001765D7" w:rsidRDefault="00F50F20" w:rsidP="00F50F20">
      <w:pPr>
        <w:widowControl w:val="0"/>
        <w:spacing w:after="120"/>
        <w:ind w:left="994" w:hanging="994"/>
        <w:rPr>
          <w:rFonts w:ascii="Book Antiqua" w:hAnsi="Book Antiqua"/>
          <w:sz w:val="22"/>
          <w:szCs w:val="22"/>
        </w:rPr>
      </w:pPr>
      <w:r w:rsidRPr="001765D7">
        <w:rPr>
          <w:rFonts w:ascii="Book Antiqua" w:hAnsi="Book Antiqua"/>
          <w:sz w:val="22"/>
          <w:szCs w:val="22"/>
        </w:rPr>
        <w:t xml:space="preserve">Cakanlar, Aylin, Hristina Nikolova, and Gergana Nenkov (2019), “Does Marriage Harm the Environment? Sustainable Consumption in Romantic Relationships,” in </w:t>
      </w:r>
      <w:r w:rsidRPr="001765D7">
        <w:rPr>
          <w:rFonts w:ascii="Book Antiqua" w:hAnsi="Book Antiqua"/>
          <w:i/>
          <w:sz w:val="22"/>
          <w:szCs w:val="22"/>
        </w:rPr>
        <w:t>Advances in Consumer Research</w:t>
      </w:r>
      <w:r w:rsidRPr="001765D7">
        <w:rPr>
          <w:rFonts w:ascii="Book Antiqua" w:hAnsi="Book Antiqua"/>
          <w:sz w:val="22"/>
          <w:szCs w:val="22"/>
        </w:rPr>
        <w:t xml:space="preserve">, Volume 47, eds. Rajesh Bagchi, Lauren Block and Leonard Lee, </w:t>
      </w:r>
      <w:r w:rsidRPr="001765D7">
        <w:rPr>
          <w:rFonts w:ascii="Book Antiqua" w:hAnsi="Book Antiqua"/>
          <w:sz w:val="22"/>
          <w:szCs w:val="22"/>
        </w:rPr>
        <w:lastRenderedPageBreak/>
        <w:t>Duluth, MN: Association for Consumer Research.</w:t>
      </w:r>
    </w:p>
    <w:p w14:paraId="6E66C468" w14:textId="6C504E81" w:rsidR="00E44FC9" w:rsidRPr="001765D7" w:rsidRDefault="00E44FC9" w:rsidP="00E44FC9">
      <w:pPr>
        <w:widowControl w:val="0"/>
        <w:spacing w:after="120"/>
        <w:ind w:left="994" w:hanging="994"/>
        <w:rPr>
          <w:rFonts w:ascii="Book Antiqua" w:hAnsi="Book Antiqua"/>
          <w:sz w:val="22"/>
          <w:szCs w:val="22"/>
        </w:rPr>
      </w:pPr>
      <w:r w:rsidRPr="001765D7">
        <w:rPr>
          <w:rFonts w:ascii="Book Antiqua" w:hAnsi="Book Antiqua"/>
          <w:sz w:val="22"/>
          <w:szCs w:val="22"/>
        </w:rPr>
        <w:t xml:space="preserve">Salisbury, Linda, Gergana Nenkov, and Min Zhao (2018), “When Implementation Intentions Backfire: Illusion of Goal Progress and Reduced Goal Pursuit,” in </w:t>
      </w:r>
      <w:r w:rsidRPr="001765D7">
        <w:rPr>
          <w:rFonts w:ascii="Book Antiqua" w:hAnsi="Book Antiqua"/>
          <w:i/>
          <w:sz w:val="22"/>
          <w:szCs w:val="22"/>
        </w:rPr>
        <w:t>Advances in Consumer Research</w:t>
      </w:r>
      <w:r w:rsidRPr="001765D7">
        <w:rPr>
          <w:rFonts w:ascii="Book Antiqua" w:hAnsi="Book Antiqua"/>
          <w:sz w:val="22"/>
          <w:szCs w:val="22"/>
        </w:rPr>
        <w:t>, Volume 46, eds. A. Gershoff, R. Kozinets and T. White, Duluth, MN: Association for Consumer Research.</w:t>
      </w:r>
    </w:p>
    <w:p w14:paraId="6DA7DD63" w14:textId="2051B37C" w:rsidR="00EA16AC" w:rsidRPr="001765D7" w:rsidRDefault="00EA16AC" w:rsidP="00EA16AC">
      <w:pPr>
        <w:widowControl w:val="0"/>
        <w:spacing w:after="120"/>
        <w:ind w:left="994" w:hanging="994"/>
        <w:rPr>
          <w:rFonts w:ascii="Book Antiqua" w:hAnsi="Book Antiqua"/>
          <w:sz w:val="22"/>
          <w:szCs w:val="22"/>
        </w:rPr>
      </w:pPr>
      <w:r w:rsidRPr="001765D7">
        <w:rPr>
          <w:rFonts w:ascii="Book Antiqua" w:hAnsi="Book Antiqua"/>
          <w:sz w:val="22"/>
          <w:szCs w:val="22"/>
        </w:rPr>
        <w:t xml:space="preserve">Mende, Martin, Maura Scott, and Gergana Nenkov (2016), “Understanding the Quantified Self: Effects of Self-Tracking on Mortality Salience and Health Motivation,” </w:t>
      </w:r>
      <w:r w:rsidR="00B85EB6" w:rsidRPr="001765D7">
        <w:rPr>
          <w:rFonts w:ascii="Book Antiqua" w:hAnsi="Book Antiqua"/>
          <w:sz w:val="22"/>
          <w:szCs w:val="22"/>
        </w:rPr>
        <w:t xml:space="preserve">in </w:t>
      </w:r>
      <w:r w:rsidR="00B85EB6" w:rsidRPr="001765D7">
        <w:rPr>
          <w:rFonts w:ascii="Book Antiqua" w:hAnsi="Book Antiqua"/>
          <w:i/>
          <w:sz w:val="22"/>
          <w:szCs w:val="22"/>
        </w:rPr>
        <w:t>Advances in Consumer Research</w:t>
      </w:r>
      <w:r w:rsidR="00B85EB6" w:rsidRPr="001765D7">
        <w:rPr>
          <w:rFonts w:ascii="Book Antiqua" w:hAnsi="Book Antiqua"/>
          <w:sz w:val="22"/>
          <w:szCs w:val="22"/>
        </w:rPr>
        <w:t xml:space="preserve">, </w:t>
      </w:r>
      <w:r w:rsidRPr="001765D7">
        <w:rPr>
          <w:rFonts w:ascii="Book Antiqua" w:hAnsi="Book Antiqua"/>
          <w:sz w:val="22"/>
          <w:szCs w:val="22"/>
        </w:rPr>
        <w:t>Volume 44, eds. Page Moreau and Stefano Puntoni, Duluth, MN: Association for Consumer Research.</w:t>
      </w:r>
    </w:p>
    <w:p w14:paraId="32967628" w14:textId="61BDA35D" w:rsidR="009807E4" w:rsidRPr="001765D7" w:rsidRDefault="0063347C" w:rsidP="00CD287C">
      <w:pPr>
        <w:widowControl w:val="0"/>
        <w:spacing w:after="120"/>
        <w:ind w:left="994" w:hanging="994"/>
        <w:rPr>
          <w:rFonts w:ascii="Book Antiqua" w:hAnsi="Book Antiqua"/>
          <w:sz w:val="22"/>
          <w:szCs w:val="22"/>
        </w:rPr>
      </w:pPr>
      <w:r w:rsidRPr="001765D7">
        <w:rPr>
          <w:rFonts w:ascii="Book Antiqua" w:hAnsi="Book Antiqua"/>
          <w:sz w:val="22"/>
          <w:szCs w:val="22"/>
        </w:rPr>
        <w:t>Salisbury, Linda and Gergana Y. Nenkov (201</w:t>
      </w:r>
      <w:r w:rsidR="000875D2" w:rsidRPr="001765D7">
        <w:rPr>
          <w:rFonts w:ascii="Book Antiqua" w:hAnsi="Book Antiqua"/>
          <w:sz w:val="22"/>
          <w:szCs w:val="22"/>
        </w:rPr>
        <w:t>5</w:t>
      </w:r>
      <w:r w:rsidRPr="001765D7">
        <w:rPr>
          <w:rFonts w:ascii="Book Antiqua" w:hAnsi="Book Antiqua"/>
          <w:sz w:val="22"/>
          <w:szCs w:val="22"/>
        </w:rPr>
        <w:t xml:space="preserve">), </w:t>
      </w:r>
      <w:r w:rsidR="00CD287C" w:rsidRPr="001765D7">
        <w:rPr>
          <w:rFonts w:ascii="Book Antiqua" w:hAnsi="Book Antiqua"/>
          <w:sz w:val="22"/>
          <w:szCs w:val="22"/>
        </w:rPr>
        <w:t xml:space="preserve">“Solving the Annuity Puzzle: The Role of Mortality Salience in Retirement Savings Decumulation Decisions,” in </w:t>
      </w:r>
      <w:r w:rsidR="00CD287C" w:rsidRPr="001765D7">
        <w:rPr>
          <w:rFonts w:ascii="Book Antiqua" w:hAnsi="Book Antiqua"/>
          <w:i/>
          <w:sz w:val="22"/>
          <w:szCs w:val="22"/>
        </w:rPr>
        <w:t>Advances in Consumer Research</w:t>
      </w:r>
      <w:r w:rsidR="0061220F" w:rsidRPr="001765D7">
        <w:rPr>
          <w:rFonts w:ascii="Book Antiqua" w:hAnsi="Book Antiqua"/>
          <w:sz w:val="22"/>
          <w:szCs w:val="22"/>
        </w:rPr>
        <w:t>, Volume 43</w:t>
      </w:r>
      <w:r w:rsidR="00CD287C" w:rsidRPr="001765D7">
        <w:rPr>
          <w:rFonts w:ascii="Book Antiqua" w:hAnsi="Book Antiqua"/>
          <w:sz w:val="22"/>
          <w:szCs w:val="22"/>
        </w:rPr>
        <w:t xml:space="preserve">, eds. </w:t>
      </w:r>
      <w:r w:rsidR="0061220F" w:rsidRPr="001765D7">
        <w:rPr>
          <w:rFonts w:ascii="Book Antiqua" w:hAnsi="Book Antiqua"/>
          <w:bCs/>
          <w:sz w:val="22"/>
          <w:szCs w:val="22"/>
        </w:rPr>
        <w:t>Kristin Diehl and Carolyn Yoon</w:t>
      </w:r>
      <w:r w:rsidR="00CD287C" w:rsidRPr="001765D7">
        <w:rPr>
          <w:rFonts w:ascii="Book Antiqua" w:hAnsi="Book Antiqua"/>
          <w:sz w:val="22"/>
          <w:szCs w:val="22"/>
        </w:rPr>
        <w:t>, Duluth, MN : Association for Consumer Research.</w:t>
      </w:r>
    </w:p>
    <w:p w14:paraId="7EADA00E" w14:textId="0F36BA6D" w:rsidR="003B0EE3" w:rsidRPr="001765D7" w:rsidRDefault="003B0EE3" w:rsidP="003B0EE3">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and Maura Scott (2014), “So Cute I Could Eat It Up”: Priming Effects of Cute Products on Indulgent Consumption,” in </w:t>
      </w:r>
      <w:r w:rsidRPr="001765D7">
        <w:rPr>
          <w:rFonts w:ascii="Book Antiqua" w:hAnsi="Book Antiqua"/>
          <w:i/>
          <w:sz w:val="22"/>
          <w:szCs w:val="22"/>
        </w:rPr>
        <w:t>Advances in Consumer Research</w:t>
      </w:r>
      <w:r w:rsidRPr="001765D7">
        <w:rPr>
          <w:rFonts w:ascii="Book Antiqua" w:hAnsi="Book Antiqua"/>
          <w:sz w:val="22"/>
          <w:szCs w:val="22"/>
        </w:rPr>
        <w:t xml:space="preserve">, Volume 41, eds. </w:t>
      </w:r>
      <w:r w:rsidRPr="001765D7">
        <w:rPr>
          <w:rFonts w:ascii="Book Antiqua" w:hAnsi="Book Antiqua"/>
          <w:bCs/>
          <w:sz w:val="22"/>
          <w:szCs w:val="22"/>
        </w:rPr>
        <w:t xml:space="preserve">Simona Botti and Aparna Labroo, </w:t>
      </w:r>
      <w:r w:rsidRPr="001765D7">
        <w:rPr>
          <w:rFonts w:ascii="Book Antiqua" w:hAnsi="Book Antiqua"/>
          <w:sz w:val="22"/>
          <w:szCs w:val="22"/>
        </w:rPr>
        <w:t>Duluth, MN : Association for Consumer Research.</w:t>
      </w:r>
    </w:p>
    <w:p w14:paraId="47DFCF06" w14:textId="21CE5222" w:rsidR="004543D2" w:rsidRPr="001765D7" w:rsidRDefault="00927A3C" w:rsidP="0056017F">
      <w:pPr>
        <w:widowControl w:val="0"/>
        <w:spacing w:after="120"/>
        <w:ind w:left="994" w:hanging="994"/>
        <w:rPr>
          <w:rFonts w:ascii="Book Antiqua" w:hAnsi="Book Antiqua"/>
          <w:sz w:val="22"/>
          <w:szCs w:val="22"/>
        </w:rPr>
      </w:pPr>
      <w:r w:rsidRPr="001765D7">
        <w:rPr>
          <w:rFonts w:ascii="Book Antiqua" w:hAnsi="Book Antiqua"/>
          <w:sz w:val="22"/>
          <w:szCs w:val="22"/>
        </w:rPr>
        <w:t xml:space="preserve">Garg, Nitika and Gergana Nenkov (2014), “‘I’ versus ‘You’: Self-focus as a Mediator of Emotion Effects on Self-control” </w:t>
      </w:r>
      <w:r w:rsidR="003B0EE3" w:rsidRPr="001765D7">
        <w:rPr>
          <w:rFonts w:ascii="Book Antiqua" w:hAnsi="Book Antiqua"/>
          <w:sz w:val="22"/>
          <w:szCs w:val="22"/>
        </w:rPr>
        <w:t xml:space="preserve">in </w:t>
      </w:r>
      <w:r w:rsidR="003B0EE3" w:rsidRPr="001765D7">
        <w:rPr>
          <w:rFonts w:ascii="Book Antiqua" w:hAnsi="Book Antiqua"/>
          <w:i/>
          <w:sz w:val="22"/>
          <w:szCs w:val="22"/>
        </w:rPr>
        <w:t>Advances in Consumer Research</w:t>
      </w:r>
      <w:r w:rsidR="003B0EE3" w:rsidRPr="001765D7">
        <w:rPr>
          <w:rFonts w:ascii="Book Antiqua" w:hAnsi="Book Antiqua"/>
          <w:sz w:val="22"/>
          <w:szCs w:val="22"/>
        </w:rPr>
        <w:t xml:space="preserve">, Volume 41, eds. </w:t>
      </w:r>
      <w:r w:rsidR="003B0EE3" w:rsidRPr="001765D7">
        <w:rPr>
          <w:rFonts w:ascii="Book Antiqua" w:hAnsi="Book Antiqua"/>
          <w:bCs/>
          <w:sz w:val="22"/>
          <w:szCs w:val="22"/>
        </w:rPr>
        <w:t xml:space="preserve">Simona Botti and Aparna Labroo, </w:t>
      </w:r>
      <w:r w:rsidR="003B0EE3" w:rsidRPr="001765D7">
        <w:rPr>
          <w:rFonts w:ascii="Book Antiqua" w:hAnsi="Book Antiqua"/>
          <w:sz w:val="22"/>
          <w:szCs w:val="22"/>
        </w:rPr>
        <w:t>Duluth, MN : Association for Consumer Research.</w:t>
      </w:r>
    </w:p>
    <w:p w14:paraId="7A2681A9" w14:textId="77777777" w:rsidR="00B1406E" w:rsidRPr="001765D7" w:rsidRDefault="00B1406E" w:rsidP="00B1406E">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Maureen Morrin, Virginie Maille, and May O. Lwin (2013), “Sense and Sensibility: The Impact of Sensory Input on Moral Judgments,” in </w:t>
      </w:r>
      <w:r w:rsidRPr="001765D7">
        <w:rPr>
          <w:rFonts w:ascii="Book Antiqua" w:hAnsi="Book Antiqua"/>
          <w:i/>
          <w:sz w:val="22"/>
          <w:szCs w:val="22"/>
        </w:rPr>
        <w:t>Advances in Consumer Research</w:t>
      </w:r>
      <w:r w:rsidRPr="001765D7">
        <w:rPr>
          <w:rFonts w:ascii="Book Antiqua" w:hAnsi="Book Antiqua"/>
          <w:sz w:val="22"/>
          <w:szCs w:val="22"/>
        </w:rPr>
        <w:t xml:space="preserve">, </w:t>
      </w:r>
      <w:r w:rsidR="00923FD2" w:rsidRPr="001765D7">
        <w:rPr>
          <w:rFonts w:ascii="Book Antiqua" w:hAnsi="Book Antiqua"/>
          <w:sz w:val="22"/>
          <w:szCs w:val="22"/>
        </w:rPr>
        <w:t xml:space="preserve">Volume 40, eds. </w:t>
      </w:r>
      <w:r w:rsidR="00923FD2" w:rsidRPr="001765D7">
        <w:rPr>
          <w:rFonts w:ascii="Book Antiqua" w:hAnsi="Book Antiqua"/>
          <w:bCs/>
          <w:sz w:val="22"/>
          <w:szCs w:val="22"/>
        </w:rPr>
        <w:t xml:space="preserve">Zeynep Gurhan-Canli, Cele C. Otnes, Rui (Juliet) Zhu, </w:t>
      </w:r>
      <w:r w:rsidR="00923FD2" w:rsidRPr="001765D7">
        <w:rPr>
          <w:rFonts w:ascii="Book Antiqua" w:hAnsi="Book Antiqua"/>
          <w:sz w:val="22"/>
          <w:szCs w:val="22"/>
        </w:rPr>
        <w:t>Duluth, MN : Association for Consumer Research.</w:t>
      </w:r>
    </w:p>
    <w:p w14:paraId="32492608" w14:textId="188FA033" w:rsidR="00DD457B" w:rsidRPr="001765D7" w:rsidRDefault="00DD457B" w:rsidP="00DD457B">
      <w:pPr>
        <w:widowControl w:val="0"/>
        <w:spacing w:after="120"/>
        <w:ind w:left="994" w:hanging="994"/>
        <w:rPr>
          <w:rFonts w:ascii="Book Antiqua" w:hAnsi="Book Antiqua"/>
          <w:sz w:val="22"/>
          <w:szCs w:val="22"/>
        </w:rPr>
      </w:pPr>
      <w:r w:rsidRPr="001765D7">
        <w:rPr>
          <w:rFonts w:ascii="Book Antiqua" w:hAnsi="Book Antiqua"/>
          <w:sz w:val="22"/>
          <w:szCs w:val="22"/>
        </w:rPr>
        <w:t>Salisbury, Linda Court and Gergana Y. Nenkov (2013), “The Influence of Debt Repayment Goals on Repayment De</w:t>
      </w:r>
      <w:r w:rsidR="00E733C9" w:rsidRPr="001765D7">
        <w:rPr>
          <w:rFonts w:ascii="Book Antiqua" w:hAnsi="Book Antiqua"/>
          <w:sz w:val="22"/>
          <w:szCs w:val="22"/>
        </w:rPr>
        <w:t>cisions and Perceived Progress,”</w:t>
      </w:r>
      <w:r w:rsidRPr="001765D7">
        <w:rPr>
          <w:rFonts w:ascii="Book Antiqua" w:hAnsi="Book Antiqua"/>
          <w:sz w:val="22"/>
          <w:szCs w:val="22"/>
        </w:rPr>
        <w:t xml:space="preserve"> </w:t>
      </w:r>
      <w:r w:rsidR="004B7560" w:rsidRPr="001765D7">
        <w:rPr>
          <w:rFonts w:ascii="Book Antiqua" w:hAnsi="Book Antiqua"/>
          <w:sz w:val="22"/>
          <w:szCs w:val="22"/>
        </w:rPr>
        <w:t xml:space="preserve">in </w:t>
      </w:r>
      <w:r w:rsidR="004B7560" w:rsidRPr="001765D7">
        <w:rPr>
          <w:rFonts w:ascii="Book Antiqua" w:hAnsi="Book Antiqua"/>
          <w:i/>
          <w:sz w:val="22"/>
          <w:szCs w:val="22"/>
        </w:rPr>
        <w:t>Advances in Consumer Research</w:t>
      </w:r>
      <w:r w:rsidR="004B7560" w:rsidRPr="001765D7">
        <w:rPr>
          <w:rFonts w:ascii="Book Antiqua" w:hAnsi="Book Antiqua"/>
          <w:sz w:val="22"/>
          <w:szCs w:val="22"/>
        </w:rPr>
        <w:t xml:space="preserve">, Volume 40, eds. </w:t>
      </w:r>
      <w:r w:rsidR="004B7560" w:rsidRPr="001765D7">
        <w:rPr>
          <w:rFonts w:ascii="Book Antiqua" w:hAnsi="Book Antiqua"/>
          <w:bCs/>
          <w:sz w:val="22"/>
          <w:szCs w:val="22"/>
        </w:rPr>
        <w:t xml:space="preserve">Zeynep Gurhan-Canli, Cele C. Otnes, Rui (Juliet) Zhu, </w:t>
      </w:r>
      <w:r w:rsidR="004B7560" w:rsidRPr="001765D7">
        <w:rPr>
          <w:rFonts w:ascii="Book Antiqua" w:hAnsi="Book Antiqua"/>
          <w:sz w:val="22"/>
          <w:szCs w:val="22"/>
        </w:rPr>
        <w:t>Duluth, MN : Association for Consumer Research.</w:t>
      </w:r>
    </w:p>
    <w:p w14:paraId="3B44E1A4" w14:textId="6C447028" w:rsidR="00725B86" w:rsidRPr="001765D7" w:rsidRDefault="00725B86" w:rsidP="00F91660">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Kelly Haws, and </w:t>
      </w:r>
      <w:r w:rsidRPr="001765D7">
        <w:rPr>
          <w:rFonts w:ascii="Book Antiqua" w:hAnsi="Book Antiqua"/>
          <w:color w:val="000000"/>
          <w:sz w:val="22"/>
          <w:szCs w:val="22"/>
        </w:rPr>
        <w:t>Min Jung Kim (201</w:t>
      </w:r>
      <w:r w:rsidR="00C35037" w:rsidRPr="001765D7">
        <w:rPr>
          <w:rFonts w:ascii="Book Antiqua" w:hAnsi="Book Antiqua"/>
          <w:color w:val="000000"/>
          <w:sz w:val="22"/>
          <w:szCs w:val="22"/>
        </w:rPr>
        <w:t>2</w:t>
      </w:r>
      <w:r w:rsidRPr="001765D7">
        <w:rPr>
          <w:rFonts w:ascii="Book Antiqua" w:hAnsi="Book Antiqua"/>
          <w:color w:val="000000"/>
          <w:sz w:val="22"/>
          <w:szCs w:val="22"/>
        </w:rPr>
        <w:t xml:space="preserve">), “How Best to Think about the Future: Which Outcome Elaboration Strategies Help Control Desire?” </w:t>
      </w:r>
      <w:r w:rsidRPr="001765D7">
        <w:rPr>
          <w:rFonts w:ascii="Book Antiqua" w:hAnsi="Book Antiqua"/>
          <w:sz w:val="22"/>
          <w:szCs w:val="22"/>
        </w:rPr>
        <w:t xml:space="preserve">in </w:t>
      </w:r>
      <w:r w:rsidRPr="001765D7">
        <w:rPr>
          <w:rFonts w:ascii="Book Antiqua" w:hAnsi="Book Antiqua"/>
          <w:i/>
          <w:sz w:val="22"/>
          <w:szCs w:val="22"/>
        </w:rPr>
        <w:t>Advances in Consumer Research</w:t>
      </w:r>
      <w:r w:rsidRPr="001765D7">
        <w:rPr>
          <w:rFonts w:ascii="Book Antiqua" w:hAnsi="Book Antiqua"/>
          <w:sz w:val="22"/>
          <w:szCs w:val="22"/>
        </w:rPr>
        <w:t xml:space="preserve">, </w:t>
      </w:r>
      <w:r w:rsidR="00E733C9" w:rsidRPr="001765D7">
        <w:rPr>
          <w:rFonts w:ascii="Book Antiqua" w:hAnsi="Book Antiqua"/>
          <w:sz w:val="22"/>
          <w:szCs w:val="22"/>
        </w:rPr>
        <w:t>Volume 3</w:t>
      </w:r>
      <w:r w:rsidR="00806206" w:rsidRPr="001765D7">
        <w:rPr>
          <w:rFonts w:ascii="Book Antiqua" w:hAnsi="Book Antiqua"/>
          <w:sz w:val="22"/>
          <w:szCs w:val="22"/>
        </w:rPr>
        <w:t>9</w:t>
      </w:r>
      <w:r w:rsidR="00E733C9" w:rsidRPr="001765D7">
        <w:rPr>
          <w:rFonts w:ascii="Book Antiqua" w:hAnsi="Book Antiqua"/>
          <w:sz w:val="22"/>
          <w:szCs w:val="22"/>
        </w:rPr>
        <w:t xml:space="preserve">, </w:t>
      </w:r>
      <w:r w:rsidR="00E733C9" w:rsidRPr="001765D7">
        <w:rPr>
          <w:rFonts w:ascii="Book Antiqua" w:hAnsi="Book Antiqua"/>
          <w:color w:val="000000"/>
          <w:sz w:val="22"/>
          <w:szCs w:val="22"/>
        </w:rPr>
        <w:t xml:space="preserve">eds. </w:t>
      </w:r>
      <w:r w:rsidR="00F91660" w:rsidRPr="001765D7">
        <w:rPr>
          <w:rFonts w:ascii="Book Antiqua" w:hAnsi="Book Antiqua"/>
          <w:color w:val="000000"/>
          <w:sz w:val="22"/>
          <w:szCs w:val="22"/>
        </w:rPr>
        <w:t xml:space="preserve"> Rohini Ahluwalia, Tanya L. Chartrand, and Rebecca K. Ratner, </w:t>
      </w:r>
      <w:r w:rsidR="00E733C9" w:rsidRPr="001765D7">
        <w:rPr>
          <w:rFonts w:ascii="Book Antiqua" w:hAnsi="Book Antiqua"/>
          <w:color w:val="000000"/>
          <w:sz w:val="22"/>
          <w:szCs w:val="22"/>
        </w:rPr>
        <w:t>Duluth, MN : Association</w:t>
      </w:r>
      <w:r w:rsidR="00E733C9" w:rsidRPr="001765D7">
        <w:rPr>
          <w:rFonts w:ascii="Book Antiqua" w:hAnsi="Book Antiqua"/>
          <w:sz w:val="22"/>
          <w:szCs w:val="22"/>
        </w:rPr>
        <w:t xml:space="preserve"> for Consumer Research</w:t>
      </w:r>
      <w:r w:rsidR="00050C58" w:rsidRPr="001765D7">
        <w:rPr>
          <w:rFonts w:ascii="Book Antiqua" w:hAnsi="Book Antiqua"/>
          <w:sz w:val="22"/>
          <w:szCs w:val="22"/>
        </w:rPr>
        <w:t>.</w:t>
      </w:r>
    </w:p>
    <w:p w14:paraId="5C911729" w14:textId="77777777" w:rsidR="00725B86" w:rsidRPr="001765D7" w:rsidRDefault="00725B86" w:rsidP="00725B86">
      <w:pPr>
        <w:widowControl w:val="0"/>
        <w:spacing w:after="120"/>
        <w:ind w:left="994" w:hanging="994"/>
        <w:rPr>
          <w:rFonts w:ascii="Book Antiqua" w:hAnsi="Book Antiqua"/>
          <w:i/>
          <w:sz w:val="22"/>
          <w:szCs w:val="22"/>
        </w:rPr>
      </w:pPr>
      <w:r w:rsidRPr="001765D7">
        <w:rPr>
          <w:rFonts w:ascii="Book Antiqua" w:hAnsi="Book Antiqua"/>
          <w:sz w:val="22"/>
          <w:szCs w:val="22"/>
        </w:rPr>
        <w:t>Stilley, Karen, Karen Page Winterich, and Gergana Y. Nenkov (201</w:t>
      </w:r>
      <w:r w:rsidR="008B3138" w:rsidRPr="001765D7">
        <w:rPr>
          <w:rFonts w:ascii="Book Antiqua" w:hAnsi="Book Antiqua"/>
          <w:sz w:val="22"/>
          <w:szCs w:val="22"/>
        </w:rPr>
        <w:t>1</w:t>
      </w:r>
      <w:r w:rsidRPr="001765D7">
        <w:rPr>
          <w:rFonts w:ascii="Book Antiqua" w:hAnsi="Book Antiqua"/>
          <w:sz w:val="22"/>
          <w:szCs w:val="22"/>
        </w:rPr>
        <w:t>), “You Spend, I Spend, but You Save, I Save: Effects of Deliberative Mindsets and Social Compa</w:t>
      </w:r>
      <w:r w:rsidR="001E4D03" w:rsidRPr="001765D7">
        <w:rPr>
          <w:rFonts w:ascii="Book Antiqua" w:hAnsi="Book Antiqua"/>
          <w:sz w:val="22"/>
          <w:szCs w:val="22"/>
        </w:rPr>
        <w:t>rison on Financial Decisions</w:t>
      </w:r>
      <w:r w:rsidRPr="001765D7">
        <w:rPr>
          <w:rFonts w:ascii="Book Antiqua" w:hAnsi="Book Antiqua"/>
          <w:i/>
          <w:sz w:val="22"/>
          <w:szCs w:val="22"/>
        </w:rPr>
        <w:t>,</w:t>
      </w:r>
      <w:r w:rsidR="001E4D03" w:rsidRPr="001765D7">
        <w:rPr>
          <w:rFonts w:ascii="Book Antiqua" w:hAnsi="Book Antiqua"/>
          <w:i/>
          <w:sz w:val="22"/>
          <w:szCs w:val="22"/>
        </w:rPr>
        <w:t>”</w:t>
      </w:r>
      <w:r w:rsidRPr="001765D7">
        <w:rPr>
          <w:rFonts w:ascii="Book Antiqua" w:hAnsi="Book Antiqua"/>
          <w:i/>
          <w:sz w:val="22"/>
          <w:szCs w:val="22"/>
        </w:rPr>
        <w:t xml:space="preserve"> </w:t>
      </w:r>
      <w:r w:rsidR="008B3138" w:rsidRPr="001765D7">
        <w:rPr>
          <w:rFonts w:ascii="Book Antiqua" w:hAnsi="Book Antiqua"/>
          <w:sz w:val="22"/>
          <w:szCs w:val="22"/>
        </w:rPr>
        <w:t xml:space="preserve">in </w:t>
      </w:r>
      <w:r w:rsidR="008B3138" w:rsidRPr="001765D7">
        <w:rPr>
          <w:rFonts w:ascii="Book Antiqua" w:hAnsi="Book Antiqua"/>
          <w:i/>
          <w:sz w:val="22"/>
          <w:szCs w:val="22"/>
        </w:rPr>
        <w:t>Advances in Consumer Research</w:t>
      </w:r>
      <w:r w:rsidR="008B3138" w:rsidRPr="001765D7">
        <w:rPr>
          <w:rFonts w:ascii="Book Antiqua" w:hAnsi="Book Antiqua"/>
          <w:sz w:val="22"/>
          <w:szCs w:val="22"/>
        </w:rPr>
        <w:t xml:space="preserve">, </w:t>
      </w:r>
      <w:r w:rsidR="001E4D03" w:rsidRPr="001765D7">
        <w:rPr>
          <w:rFonts w:ascii="Book Antiqua" w:hAnsi="Book Antiqua"/>
          <w:sz w:val="22"/>
          <w:szCs w:val="22"/>
        </w:rPr>
        <w:t>Volume 38, eds. Darren W. Dahl, Gita V. Johar, and Stijn M.J. van Osselaer, Duluth, MN : Association for Consumer Research.</w:t>
      </w:r>
    </w:p>
    <w:p w14:paraId="06023187" w14:textId="18ADAC53" w:rsidR="00B2013F" w:rsidRPr="00F03C3D" w:rsidRDefault="00725B86" w:rsidP="00F03C3D">
      <w:pPr>
        <w:widowControl w:val="0"/>
        <w:spacing w:after="120"/>
        <w:ind w:left="994" w:hanging="994"/>
        <w:rPr>
          <w:rFonts w:ascii="Book Antiqua" w:hAnsi="Book Antiqua"/>
          <w:sz w:val="22"/>
          <w:szCs w:val="22"/>
        </w:rPr>
      </w:pPr>
      <w:r w:rsidRPr="001765D7">
        <w:rPr>
          <w:rFonts w:ascii="Book Antiqua" w:hAnsi="Book Antiqua"/>
          <w:sz w:val="22"/>
          <w:szCs w:val="22"/>
        </w:rPr>
        <w:t>Nenkov, Gergana Y. and J. Jeffrey Inman (201</w:t>
      </w:r>
      <w:r w:rsidR="008B3138" w:rsidRPr="001765D7">
        <w:rPr>
          <w:rFonts w:ascii="Book Antiqua" w:hAnsi="Book Antiqua"/>
          <w:sz w:val="22"/>
          <w:szCs w:val="22"/>
        </w:rPr>
        <w:t>1</w:t>
      </w:r>
      <w:r w:rsidRPr="001765D7">
        <w:rPr>
          <w:rFonts w:ascii="Book Antiqua" w:hAnsi="Book Antiqua"/>
          <w:sz w:val="22"/>
          <w:szCs w:val="22"/>
        </w:rPr>
        <w:t>),  “Effects of Decisional Status and Construal Level on the Persuasiveness of Health-Related Messages and Products</w:t>
      </w:r>
      <w:r w:rsidR="001E4D03" w:rsidRPr="001765D7">
        <w:rPr>
          <w:rFonts w:ascii="Book Antiqua" w:hAnsi="Book Antiqua"/>
          <w:sz w:val="22"/>
          <w:szCs w:val="22"/>
        </w:rPr>
        <w:t xml:space="preserve">,” in </w:t>
      </w:r>
      <w:r w:rsidR="001E4D03" w:rsidRPr="001765D7">
        <w:rPr>
          <w:rFonts w:ascii="Book Antiqua" w:hAnsi="Book Antiqua"/>
          <w:i/>
          <w:sz w:val="22"/>
          <w:szCs w:val="22"/>
        </w:rPr>
        <w:t>Advances in Consumer Research</w:t>
      </w:r>
      <w:r w:rsidR="001E4D03" w:rsidRPr="001765D7">
        <w:rPr>
          <w:rFonts w:ascii="Book Antiqua" w:hAnsi="Book Antiqua"/>
          <w:sz w:val="22"/>
          <w:szCs w:val="22"/>
        </w:rPr>
        <w:t>, Volume 38, eds. Darren W. Dahl, Gita V. Johar, and Stijn M.J. van Osselaer, Duluth, MN : Association for Consumer Research.</w:t>
      </w:r>
    </w:p>
    <w:p w14:paraId="38448BFC" w14:textId="77777777" w:rsidR="001E4D03" w:rsidRPr="001765D7" w:rsidRDefault="001E4D03" w:rsidP="001E4D03">
      <w:pPr>
        <w:widowControl w:val="0"/>
        <w:spacing w:after="120"/>
        <w:ind w:left="994" w:hanging="994"/>
        <w:rPr>
          <w:rFonts w:ascii="Book Antiqua" w:hAnsi="Book Antiqua"/>
          <w:i/>
          <w:sz w:val="22"/>
          <w:szCs w:val="22"/>
        </w:rPr>
      </w:pPr>
      <w:r w:rsidRPr="001765D7">
        <w:rPr>
          <w:rFonts w:ascii="Book Antiqua" w:hAnsi="Book Antiqua"/>
          <w:sz w:val="22"/>
          <w:szCs w:val="22"/>
        </w:rPr>
        <w:t>Nenkov, Gergana Y., Deborah MacInnis, Maureen Morrin, Martin Reimann, and Antoine Bechara (201</w:t>
      </w:r>
      <w:r w:rsidR="008B3138" w:rsidRPr="001765D7">
        <w:rPr>
          <w:rFonts w:ascii="Book Antiqua" w:hAnsi="Book Antiqua"/>
          <w:sz w:val="22"/>
          <w:szCs w:val="22"/>
        </w:rPr>
        <w:t>1</w:t>
      </w:r>
      <w:r w:rsidRPr="001765D7">
        <w:rPr>
          <w:rFonts w:ascii="Book Antiqua" w:hAnsi="Book Antiqua"/>
          <w:sz w:val="22"/>
          <w:szCs w:val="22"/>
        </w:rPr>
        <w:t xml:space="preserve">), “Dissociating Positive Emotions of Hope and Hopefulness and Their Differential Impact on Consumer Financial Risk-Taking: A Functional Magnetic Resonance Imaging Study,” in </w:t>
      </w:r>
      <w:r w:rsidRPr="001765D7">
        <w:rPr>
          <w:rFonts w:ascii="Book Antiqua" w:hAnsi="Book Antiqua"/>
          <w:i/>
          <w:sz w:val="22"/>
          <w:szCs w:val="22"/>
        </w:rPr>
        <w:t>Advances in Consumer Research</w:t>
      </w:r>
      <w:r w:rsidRPr="001765D7">
        <w:rPr>
          <w:rFonts w:ascii="Book Antiqua" w:hAnsi="Book Antiqua"/>
          <w:sz w:val="22"/>
          <w:szCs w:val="22"/>
        </w:rPr>
        <w:t>, Volume 38, eds. Darren W. Dahl, Gita V. Johar, and Stijn M.J. van Osselaer, Duluth, MN : Association for Consumer Research.</w:t>
      </w:r>
    </w:p>
    <w:p w14:paraId="38BB2394" w14:textId="77777777" w:rsidR="00725B86" w:rsidRPr="001765D7" w:rsidRDefault="00725B86" w:rsidP="00725B86">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and Kelly Haws (2010), “Is Looking Before You Leap Always Good? Future </w:t>
      </w:r>
      <w:r w:rsidRPr="001765D7">
        <w:rPr>
          <w:rFonts w:ascii="Book Antiqua" w:hAnsi="Book Antiqua"/>
          <w:sz w:val="22"/>
          <w:szCs w:val="22"/>
        </w:rPr>
        <w:lastRenderedPageBreak/>
        <w:t xml:space="preserve">Consequence Elaboration and Self-Control” </w:t>
      </w:r>
      <w:r w:rsidRPr="001765D7">
        <w:rPr>
          <w:rFonts w:ascii="Book Antiqua" w:hAnsi="Book Antiqua"/>
          <w:i/>
          <w:sz w:val="22"/>
          <w:szCs w:val="22"/>
        </w:rPr>
        <w:t>in Advances in Consumer Research</w:t>
      </w:r>
      <w:r w:rsidRPr="001765D7">
        <w:rPr>
          <w:rFonts w:ascii="Book Antiqua" w:hAnsi="Book Antiqua"/>
          <w:sz w:val="22"/>
          <w:szCs w:val="22"/>
        </w:rPr>
        <w:t>, Vol</w:t>
      </w:r>
      <w:r w:rsidR="008B3138" w:rsidRPr="001765D7">
        <w:rPr>
          <w:rFonts w:ascii="Book Antiqua" w:hAnsi="Book Antiqua"/>
          <w:sz w:val="22"/>
          <w:szCs w:val="22"/>
        </w:rPr>
        <w:t>ume</w:t>
      </w:r>
      <w:r w:rsidRPr="001765D7">
        <w:rPr>
          <w:rFonts w:ascii="Book Antiqua" w:hAnsi="Book Antiqua"/>
          <w:sz w:val="22"/>
          <w:szCs w:val="22"/>
        </w:rPr>
        <w:t xml:space="preserve"> 37, ed</w:t>
      </w:r>
      <w:r w:rsidR="008B3138" w:rsidRPr="001765D7">
        <w:rPr>
          <w:rFonts w:ascii="Book Antiqua" w:hAnsi="Book Antiqua"/>
          <w:sz w:val="22"/>
          <w:szCs w:val="22"/>
        </w:rPr>
        <w:t>s</w:t>
      </w:r>
      <w:r w:rsidRPr="001765D7">
        <w:rPr>
          <w:rFonts w:ascii="Book Antiqua" w:hAnsi="Book Antiqua"/>
          <w:sz w:val="22"/>
          <w:szCs w:val="22"/>
        </w:rPr>
        <w:t>. Margaret C. Campbell, Jeff Inman, and Rik Pieters, Duluth, MN: Association for Consumer Research.</w:t>
      </w:r>
    </w:p>
    <w:p w14:paraId="7E50C738" w14:textId="77777777" w:rsidR="00725B86" w:rsidRPr="001765D7" w:rsidRDefault="00725B86" w:rsidP="00725B86">
      <w:pPr>
        <w:widowControl w:val="0"/>
        <w:spacing w:after="120"/>
        <w:ind w:left="994" w:hanging="994"/>
        <w:rPr>
          <w:rFonts w:ascii="Book Antiqua" w:hAnsi="Book Antiqua"/>
          <w:i/>
          <w:sz w:val="22"/>
          <w:szCs w:val="22"/>
        </w:rPr>
      </w:pPr>
      <w:r w:rsidRPr="001765D7">
        <w:rPr>
          <w:rFonts w:ascii="Book Antiqua" w:hAnsi="Book Antiqua"/>
          <w:sz w:val="22"/>
          <w:szCs w:val="22"/>
        </w:rPr>
        <w:t xml:space="preserve">Nenkov, Gergana Y., Deborah J. MacInnis, and Maureen Morrin (2010), “Differentiating the Psychological Impact of Threats to Hope and Hopefulness on Retirement Savings” in </w:t>
      </w:r>
      <w:r w:rsidRPr="001765D7">
        <w:rPr>
          <w:rFonts w:ascii="Book Antiqua" w:hAnsi="Book Antiqua"/>
          <w:i/>
          <w:sz w:val="22"/>
          <w:szCs w:val="22"/>
        </w:rPr>
        <w:t xml:space="preserve">Advances in Consumer Research, </w:t>
      </w:r>
      <w:r w:rsidR="008B3138" w:rsidRPr="001765D7">
        <w:rPr>
          <w:rFonts w:ascii="Book Antiqua" w:hAnsi="Book Antiqua"/>
          <w:sz w:val="22"/>
          <w:szCs w:val="22"/>
        </w:rPr>
        <w:t>Volume 37,</w:t>
      </w:r>
      <w:r w:rsidRPr="001765D7">
        <w:rPr>
          <w:rFonts w:ascii="Book Antiqua" w:hAnsi="Book Antiqua"/>
          <w:sz w:val="22"/>
          <w:szCs w:val="22"/>
        </w:rPr>
        <w:t xml:space="preserve"> eds. Margaret C. Campbell, Jeff Inman, and Rik Pieters, Vol. 37, Duluth, MN: Association for Consumer Research</w:t>
      </w:r>
      <w:r w:rsidRPr="001765D7">
        <w:rPr>
          <w:rFonts w:ascii="Book Antiqua" w:hAnsi="Book Antiqua"/>
          <w:i/>
          <w:sz w:val="22"/>
          <w:szCs w:val="22"/>
        </w:rPr>
        <w:t>.</w:t>
      </w:r>
    </w:p>
    <w:p w14:paraId="7BF7A31B" w14:textId="77777777" w:rsidR="00725B86" w:rsidRDefault="00725B86" w:rsidP="00725B86">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Deborah J. MacInnis, and Maureen Morrin (2009), “How Do Emotions Influence Saving Behavior,” </w:t>
      </w:r>
      <w:r w:rsidRPr="001765D7">
        <w:rPr>
          <w:rFonts w:ascii="Book Antiqua" w:hAnsi="Book Antiqua"/>
          <w:i/>
          <w:sz w:val="22"/>
          <w:szCs w:val="22"/>
        </w:rPr>
        <w:t>Issue in Brief</w:t>
      </w:r>
      <w:r w:rsidRPr="001765D7">
        <w:rPr>
          <w:rFonts w:ascii="Book Antiqua" w:hAnsi="Book Antiqua"/>
          <w:sz w:val="22"/>
          <w:szCs w:val="22"/>
        </w:rPr>
        <w:t>, Number 9-8, Chestnut Hill, MA: Center for Retirement Research at Boston College.</w:t>
      </w:r>
    </w:p>
    <w:p w14:paraId="66393512" w14:textId="77777777" w:rsidR="00725B86" w:rsidRPr="001765D7" w:rsidRDefault="00725B86" w:rsidP="00725B86">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Maureen Morrin, Barry Schwartz, Andrew Ward, and John Hulland (2009), “Re-Examination of Maximization: Psychometric Assessment and Derivation of a Short Form of the Maximization Scale,” in </w:t>
      </w:r>
      <w:r w:rsidRPr="001765D7">
        <w:rPr>
          <w:rFonts w:ascii="Book Antiqua" w:hAnsi="Book Antiqua"/>
          <w:i/>
          <w:sz w:val="22"/>
          <w:szCs w:val="22"/>
        </w:rPr>
        <w:t>Advances in Consumer Research,</w:t>
      </w:r>
      <w:r w:rsidRPr="001765D7">
        <w:rPr>
          <w:rFonts w:ascii="Book Antiqua" w:hAnsi="Book Antiqua"/>
          <w:sz w:val="22"/>
          <w:szCs w:val="22"/>
        </w:rPr>
        <w:t xml:space="preserve"> </w:t>
      </w:r>
      <w:r w:rsidR="001A4995" w:rsidRPr="001765D7">
        <w:rPr>
          <w:rFonts w:ascii="Book Antiqua" w:hAnsi="Book Antiqua"/>
          <w:sz w:val="22"/>
          <w:szCs w:val="22"/>
        </w:rPr>
        <w:t xml:space="preserve">Volume 36, eds. </w:t>
      </w:r>
      <w:r w:rsidRPr="001765D7">
        <w:rPr>
          <w:rFonts w:ascii="Book Antiqua" w:hAnsi="Book Antiqua"/>
          <w:sz w:val="22"/>
          <w:szCs w:val="22"/>
        </w:rPr>
        <w:t xml:space="preserve">Ann </w:t>
      </w:r>
      <w:r w:rsidRPr="001765D7">
        <w:rPr>
          <w:rFonts w:ascii="Book Antiqua" w:hAnsi="Book Antiqua"/>
          <w:spacing w:val="-2"/>
          <w:sz w:val="22"/>
          <w:szCs w:val="22"/>
        </w:rPr>
        <w:t>L. M</w:t>
      </w:r>
      <w:r w:rsidR="001A4995" w:rsidRPr="001765D7">
        <w:rPr>
          <w:rFonts w:ascii="Book Antiqua" w:hAnsi="Book Antiqua"/>
          <w:spacing w:val="-2"/>
          <w:sz w:val="22"/>
          <w:szCs w:val="22"/>
        </w:rPr>
        <w:t xml:space="preserve">cGill and Sharon Shavitt, </w:t>
      </w:r>
      <w:r w:rsidRPr="001765D7">
        <w:rPr>
          <w:rFonts w:ascii="Book Antiqua" w:hAnsi="Book Antiqua"/>
          <w:spacing w:val="-2"/>
          <w:sz w:val="22"/>
          <w:szCs w:val="22"/>
        </w:rPr>
        <w:t>734-735</w:t>
      </w:r>
      <w:r w:rsidR="001A4995" w:rsidRPr="001765D7">
        <w:rPr>
          <w:rFonts w:ascii="Book Antiqua" w:hAnsi="Book Antiqua"/>
          <w:spacing w:val="-2"/>
          <w:sz w:val="22"/>
          <w:szCs w:val="22"/>
        </w:rPr>
        <w:t>, Duluth, MN : Association for Consumer Research</w:t>
      </w:r>
      <w:r w:rsidRPr="001765D7">
        <w:rPr>
          <w:rFonts w:ascii="Book Antiqua" w:hAnsi="Book Antiqua"/>
          <w:spacing w:val="-2"/>
          <w:sz w:val="22"/>
          <w:szCs w:val="22"/>
        </w:rPr>
        <w:t>.</w:t>
      </w:r>
    </w:p>
    <w:p w14:paraId="4C5232A4" w14:textId="389BBCE9" w:rsidR="006E701F" w:rsidRPr="001765D7" w:rsidRDefault="00725B86" w:rsidP="00B8496D">
      <w:pPr>
        <w:widowControl w:val="0"/>
        <w:spacing w:after="120"/>
        <w:ind w:left="994" w:hanging="994"/>
        <w:rPr>
          <w:rFonts w:ascii="Book Antiqua" w:hAnsi="Book Antiqua"/>
          <w:sz w:val="22"/>
          <w:szCs w:val="22"/>
        </w:rPr>
      </w:pPr>
      <w:r w:rsidRPr="001765D7">
        <w:rPr>
          <w:rFonts w:ascii="Book Antiqua" w:hAnsi="Book Antiqua"/>
          <w:sz w:val="22"/>
          <w:szCs w:val="22"/>
        </w:rPr>
        <w:t xml:space="preserve">Nenkov, Gergana Y., J. Jeffrey Inman, and John Hulland (2006), “Expectations About the Future: Examination of Consumers’ Tendency to Elaborate on Potential Future Outcomes,” in </w:t>
      </w:r>
      <w:r w:rsidRPr="001765D7">
        <w:rPr>
          <w:rFonts w:ascii="Book Antiqua" w:hAnsi="Book Antiqua"/>
          <w:i/>
          <w:sz w:val="22"/>
          <w:szCs w:val="22"/>
        </w:rPr>
        <w:t>Advances in Consumer Research</w:t>
      </w:r>
      <w:r w:rsidRPr="001765D7">
        <w:rPr>
          <w:rFonts w:ascii="Book Antiqua" w:hAnsi="Book Antiqua"/>
          <w:sz w:val="22"/>
          <w:szCs w:val="22"/>
        </w:rPr>
        <w:t xml:space="preserve">, </w:t>
      </w:r>
      <w:r w:rsidR="001A4995" w:rsidRPr="001765D7">
        <w:rPr>
          <w:rFonts w:ascii="Book Antiqua" w:hAnsi="Book Antiqua"/>
          <w:sz w:val="22"/>
          <w:szCs w:val="22"/>
        </w:rPr>
        <w:t xml:space="preserve">Volume 33, </w:t>
      </w:r>
      <w:r w:rsidRPr="001765D7">
        <w:rPr>
          <w:rFonts w:ascii="Book Antiqua" w:hAnsi="Book Antiqua"/>
          <w:sz w:val="22"/>
          <w:szCs w:val="22"/>
        </w:rPr>
        <w:t>eds. Cornelia Pechmann and Linda Price</w:t>
      </w:r>
      <w:r w:rsidR="001A4995" w:rsidRPr="001765D7">
        <w:rPr>
          <w:rFonts w:ascii="Book Antiqua" w:hAnsi="Book Antiqua"/>
          <w:sz w:val="22"/>
          <w:szCs w:val="22"/>
        </w:rPr>
        <w:t>,</w:t>
      </w:r>
      <w:r w:rsidRPr="001765D7">
        <w:rPr>
          <w:rFonts w:ascii="Book Antiqua" w:hAnsi="Book Antiqua"/>
          <w:sz w:val="22"/>
          <w:szCs w:val="22"/>
        </w:rPr>
        <w:t xml:space="preserve"> </w:t>
      </w:r>
      <w:r w:rsidR="001A4995" w:rsidRPr="001765D7">
        <w:rPr>
          <w:rFonts w:ascii="Book Antiqua" w:hAnsi="Book Antiqua"/>
          <w:sz w:val="22"/>
          <w:szCs w:val="22"/>
        </w:rPr>
        <w:t xml:space="preserve">475-478, </w:t>
      </w:r>
      <w:r w:rsidR="001A4995" w:rsidRPr="001765D7">
        <w:rPr>
          <w:rFonts w:ascii="Book Antiqua" w:hAnsi="Book Antiqua"/>
          <w:spacing w:val="-2"/>
          <w:sz w:val="22"/>
          <w:szCs w:val="22"/>
        </w:rPr>
        <w:t>Duluth, MN : Association for Consumer Research.</w:t>
      </w:r>
    </w:p>
    <w:p w14:paraId="679FC1D7" w14:textId="5C2778E4" w:rsidR="00757B3E" w:rsidRPr="00DB058F" w:rsidRDefault="00725B86" w:rsidP="00DB058F">
      <w:pPr>
        <w:widowControl w:val="0"/>
        <w:spacing w:before="280" w:after="120"/>
        <w:rPr>
          <w:rFonts w:ascii="Book Antiqua" w:hAnsi="Book Antiqua"/>
          <w:sz w:val="22"/>
          <w:szCs w:val="22"/>
        </w:rPr>
      </w:pPr>
      <w:r w:rsidRPr="001765D7">
        <w:rPr>
          <w:rFonts w:ascii="Book Antiqua" w:hAnsi="Book Antiqua"/>
          <w:b/>
          <w:sz w:val="22"/>
          <w:szCs w:val="22"/>
        </w:rPr>
        <w:t xml:space="preserve">OTHER CONFERENCE </w:t>
      </w:r>
      <w:r w:rsidR="00637789" w:rsidRPr="001765D7">
        <w:rPr>
          <w:rFonts w:ascii="Book Antiqua" w:hAnsi="Book Antiqua"/>
          <w:b/>
          <w:sz w:val="22"/>
          <w:szCs w:val="22"/>
        </w:rPr>
        <w:t>PARTICIPATION</w:t>
      </w:r>
      <w:r w:rsidRPr="001765D7">
        <w:rPr>
          <w:rFonts w:ascii="Book Antiqua" w:hAnsi="Book Antiqua"/>
          <w:b/>
          <w:sz w:val="22"/>
          <w:szCs w:val="22"/>
        </w:rPr>
        <w:t xml:space="preserve"> AND INVITED TALKS</w:t>
      </w:r>
      <w:r w:rsidRPr="001765D7">
        <w:rPr>
          <w:rFonts w:ascii="Book Antiqua" w:hAnsi="Book Antiqua"/>
          <w:sz w:val="22"/>
          <w:szCs w:val="22"/>
        </w:rPr>
        <w:t xml:space="preserve"> </w:t>
      </w:r>
    </w:p>
    <w:p w14:paraId="0E84F4B8" w14:textId="26A05FF5" w:rsidR="007D694B" w:rsidRDefault="007D694B" w:rsidP="007D694B">
      <w:pPr>
        <w:widowControl w:val="0"/>
        <w:spacing w:after="100" w:line="300" w:lineRule="exact"/>
        <w:ind w:left="720"/>
        <w:rPr>
          <w:rFonts w:ascii="Book Antiqua" w:hAnsi="Book Antiqua"/>
          <w:sz w:val="22"/>
          <w:szCs w:val="22"/>
        </w:rPr>
      </w:pPr>
      <w:r w:rsidRPr="00A14937">
        <w:rPr>
          <w:rFonts w:ascii="Book Antiqua" w:hAnsi="Book Antiqua"/>
          <w:i/>
          <w:sz w:val="22"/>
          <w:szCs w:val="22"/>
        </w:rPr>
        <w:t>Society for Consumer Psychology Conference</w:t>
      </w:r>
      <w:r w:rsidRPr="00A14937">
        <w:rPr>
          <w:rFonts w:ascii="Book Antiqua" w:hAnsi="Book Antiqua"/>
          <w:sz w:val="22"/>
          <w:szCs w:val="22"/>
        </w:rPr>
        <w:t>, Special session, “</w:t>
      </w:r>
      <w:r w:rsidRPr="007D694B">
        <w:rPr>
          <w:rFonts w:ascii="Book Antiqua" w:hAnsi="Book Antiqua"/>
          <w:sz w:val="22"/>
          <w:szCs w:val="22"/>
        </w:rPr>
        <w:t>Go Green: Novel Insights into Promoting Sustainable Consumption</w:t>
      </w:r>
      <w:r w:rsidRPr="00A14937">
        <w:rPr>
          <w:rFonts w:ascii="Book Antiqua" w:hAnsi="Book Antiqua"/>
          <w:sz w:val="22"/>
          <w:szCs w:val="22"/>
        </w:rPr>
        <w:t xml:space="preserve">,” </w:t>
      </w:r>
      <w:r>
        <w:rPr>
          <w:rFonts w:ascii="Book Antiqua" w:hAnsi="Book Antiqua"/>
          <w:sz w:val="22"/>
          <w:szCs w:val="22"/>
        </w:rPr>
        <w:t>San Juan, Puerto Rico</w:t>
      </w:r>
      <w:r w:rsidRPr="00A14937">
        <w:rPr>
          <w:rFonts w:ascii="Book Antiqua" w:hAnsi="Book Antiqua"/>
          <w:sz w:val="22"/>
          <w:szCs w:val="22"/>
        </w:rPr>
        <w:t xml:space="preserve">, </w:t>
      </w:r>
      <w:r>
        <w:rPr>
          <w:rFonts w:ascii="Book Antiqua" w:hAnsi="Book Antiqua"/>
          <w:sz w:val="22"/>
          <w:szCs w:val="22"/>
        </w:rPr>
        <w:t xml:space="preserve">March </w:t>
      </w:r>
      <w:r w:rsidRPr="00A14937">
        <w:rPr>
          <w:rFonts w:ascii="Book Antiqua" w:hAnsi="Book Antiqua"/>
          <w:sz w:val="22"/>
          <w:szCs w:val="22"/>
        </w:rPr>
        <w:t>202</w:t>
      </w:r>
      <w:r>
        <w:rPr>
          <w:rFonts w:ascii="Book Antiqua" w:hAnsi="Book Antiqua"/>
          <w:sz w:val="22"/>
          <w:szCs w:val="22"/>
        </w:rPr>
        <w:t>3</w:t>
      </w:r>
      <w:r w:rsidRPr="00A14937">
        <w:rPr>
          <w:rFonts w:ascii="Book Antiqua" w:hAnsi="Book Antiqua"/>
          <w:sz w:val="22"/>
          <w:szCs w:val="22"/>
        </w:rPr>
        <w:t>.</w:t>
      </w:r>
    </w:p>
    <w:p w14:paraId="7285182C" w14:textId="2EBB9ADC" w:rsidR="007D694B" w:rsidRPr="001765D7" w:rsidRDefault="007D694B" w:rsidP="007D694B">
      <w:pPr>
        <w:widowControl w:val="0"/>
        <w:spacing w:after="100" w:line="300" w:lineRule="exact"/>
        <w:ind w:left="720"/>
        <w:rPr>
          <w:rFonts w:ascii="Book Antiqua" w:hAnsi="Book Antiqua"/>
          <w:sz w:val="22"/>
          <w:szCs w:val="22"/>
        </w:rPr>
      </w:pPr>
      <w:r w:rsidRPr="00A14937">
        <w:rPr>
          <w:rFonts w:ascii="Book Antiqua" w:hAnsi="Book Antiqua"/>
          <w:i/>
          <w:sz w:val="22"/>
          <w:szCs w:val="22"/>
        </w:rPr>
        <w:t>Society for Consumer Psychology Conference</w:t>
      </w:r>
      <w:r w:rsidRPr="00A14937">
        <w:rPr>
          <w:rFonts w:ascii="Book Antiqua" w:hAnsi="Book Antiqua"/>
          <w:sz w:val="22"/>
          <w:szCs w:val="22"/>
        </w:rPr>
        <w:t>, Special session, “</w:t>
      </w:r>
      <w:r w:rsidRPr="007D694B">
        <w:rPr>
          <w:rFonts w:ascii="Book Antiqua" w:hAnsi="Book Antiqua"/>
          <w:sz w:val="22"/>
          <w:szCs w:val="22"/>
        </w:rPr>
        <w:t>Considering Multiple Preferences in Decisions For The Self and Others</w:t>
      </w:r>
      <w:r w:rsidRPr="00A14937">
        <w:rPr>
          <w:rFonts w:ascii="Book Antiqua" w:hAnsi="Book Antiqua"/>
          <w:sz w:val="22"/>
          <w:szCs w:val="22"/>
        </w:rPr>
        <w:t xml:space="preserve">,” </w:t>
      </w:r>
      <w:r>
        <w:rPr>
          <w:rFonts w:ascii="Book Antiqua" w:hAnsi="Book Antiqua"/>
          <w:sz w:val="22"/>
          <w:szCs w:val="22"/>
        </w:rPr>
        <w:t>San Juan, Puerto Rico</w:t>
      </w:r>
      <w:r w:rsidRPr="00A14937">
        <w:rPr>
          <w:rFonts w:ascii="Book Antiqua" w:hAnsi="Book Antiqua"/>
          <w:sz w:val="22"/>
          <w:szCs w:val="22"/>
        </w:rPr>
        <w:t xml:space="preserve">, </w:t>
      </w:r>
      <w:r>
        <w:rPr>
          <w:rFonts w:ascii="Book Antiqua" w:hAnsi="Book Antiqua"/>
          <w:sz w:val="22"/>
          <w:szCs w:val="22"/>
        </w:rPr>
        <w:t xml:space="preserve">March </w:t>
      </w:r>
      <w:r w:rsidRPr="00A14937">
        <w:rPr>
          <w:rFonts w:ascii="Book Antiqua" w:hAnsi="Book Antiqua"/>
          <w:sz w:val="22"/>
          <w:szCs w:val="22"/>
        </w:rPr>
        <w:t>202</w:t>
      </w:r>
      <w:r>
        <w:rPr>
          <w:rFonts w:ascii="Book Antiqua" w:hAnsi="Book Antiqua"/>
          <w:sz w:val="22"/>
          <w:szCs w:val="22"/>
        </w:rPr>
        <w:t>3</w:t>
      </w:r>
      <w:r w:rsidRPr="00A14937">
        <w:rPr>
          <w:rFonts w:ascii="Book Antiqua" w:hAnsi="Book Antiqua"/>
          <w:sz w:val="22"/>
          <w:szCs w:val="22"/>
        </w:rPr>
        <w:t>.</w:t>
      </w:r>
    </w:p>
    <w:p w14:paraId="76FD4A7D" w14:textId="0E30EC73" w:rsidR="007D694B" w:rsidRPr="001765D7" w:rsidRDefault="007D694B" w:rsidP="007D694B">
      <w:pPr>
        <w:widowControl w:val="0"/>
        <w:spacing w:after="100" w:line="300" w:lineRule="exact"/>
        <w:ind w:left="720"/>
        <w:rPr>
          <w:rFonts w:ascii="Book Antiqua" w:hAnsi="Book Antiqua"/>
          <w:sz w:val="22"/>
          <w:szCs w:val="22"/>
        </w:rPr>
      </w:pPr>
      <w:r w:rsidRPr="00A14937">
        <w:rPr>
          <w:rFonts w:ascii="Book Antiqua" w:hAnsi="Book Antiqua"/>
          <w:i/>
          <w:sz w:val="22"/>
          <w:szCs w:val="22"/>
        </w:rPr>
        <w:t>Society for Consumer Psychology Conference</w:t>
      </w:r>
      <w:r w:rsidRPr="00A14937">
        <w:rPr>
          <w:rFonts w:ascii="Book Antiqua" w:hAnsi="Book Antiqua"/>
          <w:sz w:val="22"/>
          <w:szCs w:val="22"/>
        </w:rPr>
        <w:t xml:space="preserve">, </w:t>
      </w:r>
      <w:r>
        <w:rPr>
          <w:rFonts w:ascii="Book Antiqua" w:hAnsi="Book Antiqua"/>
          <w:sz w:val="22"/>
          <w:szCs w:val="22"/>
        </w:rPr>
        <w:t>Round Table Participant</w:t>
      </w:r>
      <w:r w:rsidRPr="00A14937">
        <w:rPr>
          <w:rFonts w:ascii="Book Antiqua" w:hAnsi="Book Antiqua"/>
          <w:sz w:val="22"/>
          <w:szCs w:val="22"/>
        </w:rPr>
        <w:t>, “</w:t>
      </w:r>
      <w:r w:rsidRPr="007D694B">
        <w:rPr>
          <w:rFonts w:ascii="Book Antiqua" w:hAnsi="Book Antiqua"/>
          <w:sz w:val="22"/>
          <w:szCs w:val="22"/>
        </w:rPr>
        <w:t>When Less is More: Enhancing Well-being by Reducing Consumption</w:t>
      </w:r>
      <w:r w:rsidRPr="00A14937">
        <w:rPr>
          <w:rFonts w:ascii="Book Antiqua" w:hAnsi="Book Antiqua"/>
          <w:sz w:val="22"/>
          <w:szCs w:val="22"/>
        </w:rPr>
        <w:t xml:space="preserve">,” </w:t>
      </w:r>
      <w:r>
        <w:rPr>
          <w:rFonts w:ascii="Book Antiqua" w:hAnsi="Book Antiqua"/>
          <w:sz w:val="22"/>
          <w:szCs w:val="22"/>
        </w:rPr>
        <w:t>San Juan, Puerto Rico</w:t>
      </w:r>
      <w:r w:rsidRPr="00A14937">
        <w:rPr>
          <w:rFonts w:ascii="Book Antiqua" w:hAnsi="Book Antiqua"/>
          <w:sz w:val="22"/>
          <w:szCs w:val="22"/>
        </w:rPr>
        <w:t xml:space="preserve">, </w:t>
      </w:r>
      <w:r>
        <w:rPr>
          <w:rFonts w:ascii="Book Antiqua" w:hAnsi="Book Antiqua"/>
          <w:sz w:val="22"/>
          <w:szCs w:val="22"/>
        </w:rPr>
        <w:t xml:space="preserve">March </w:t>
      </w:r>
      <w:r w:rsidRPr="00A14937">
        <w:rPr>
          <w:rFonts w:ascii="Book Antiqua" w:hAnsi="Book Antiqua"/>
          <w:sz w:val="22"/>
          <w:szCs w:val="22"/>
        </w:rPr>
        <w:t>202</w:t>
      </w:r>
      <w:r>
        <w:rPr>
          <w:rFonts w:ascii="Book Antiqua" w:hAnsi="Book Antiqua"/>
          <w:sz w:val="22"/>
          <w:szCs w:val="22"/>
        </w:rPr>
        <w:t>3</w:t>
      </w:r>
      <w:r w:rsidRPr="00A14937">
        <w:rPr>
          <w:rFonts w:ascii="Book Antiqua" w:hAnsi="Book Antiqua"/>
          <w:sz w:val="22"/>
          <w:szCs w:val="22"/>
        </w:rPr>
        <w:t>.</w:t>
      </w:r>
    </w:p>
    <w:p w14:paraId="45B686BD" w14:textId="047DDDB4" w:rsidR="003B7534" w:rsidRDefault="003B7534" w:rsidP="003B7534">
      <w:pPr>
        <w:widowControl w:val="0"/>
        <w:spacing w:after="100" w:line="300" w:lineRule="exact"/>
        <w:ind w:left="720"/>
        <w:rPr>
          <w:rFonts w:ascii="Book Antiqua" w:hAnsi="Book Antiqua"/>
          <w:iCs/>
          <w:sz w:val="22"/>
          <w:szCs w:val="22"/>
        </w:rPr>
      </w:pPr>
      <w:r w:rsidRPr="002679D2">
        <w:rPr>
          <w:rFonts w:ascii="Book Antiqua" w:hAnsi="Book Antiqua"/>
          <w:i/>
          <w:sz w:val="22"/>
          <w:szCs w:val="22"/>
        </w:rPr>
        <w:t>Academy of Marketing Association Summer Conference</w:t>
      </w:r>
      <w:r>
        <w:rPr>
          <w:rFonts w:ascii="Book Antiqua" w:hAnsi="Book Antiqua"/>
          <w:i/>
          <w:sz w:val="22"/>
          <w:szCs w:val="22"/>
        </w:rPr>
        <w:t xml:space="preserve">, </w:t>
      </w:r>
      <w:r w:rsidRPr="003B7534">
        <w:rPr>
          <w:rFonts w:ascii="Book Antiqua" w:hAnsi="Book Antiqua"/>
          <w:iCs/>
          <w:sz w:val="22"/>
          <w:szCs w:val="22"/>
        </w:rPr>
        <w:t xml:space="preserve">Expert workshop </w:t>
      </w:r>
      <w:r w:rsidR="00494D27">
        <w:rPr>
          <w:rFonts w:ascii="Book Antiqua" w:hAnsi="Book Antiqua"/>
          <w:iCs/>
          <w:sz w:val="22"/>
          <w:szCs w:val="22"/>
        </w:rPr>
        <w:t>co-</w:t>
      </w:r>
      <w:r w:rsidRPr="003B7534">
        <w:rPr>
          <w:rFonts w:ascii="Book Antiqua" w:hAnsi="Book Antiqua"/>
          <w:iCs/>
          <w:sz w:val="22"/>
          <w:szCs w:val="22"/>
        </w:rPr>
        <w:t>organizer, “Effective Use and Design of Experiments for Non-Experimentalists</w:t>
      </w:r>
      <w:r>
        <w:rPr>
          <w:rFonts w:ascii="Book Antiqua" w:hAnsi="Book Antiqua"/>
          <w:iCs/>
          <w:sz w:val="22"/>
          <w:szCs w:val="22"/>
        </w:rPr>
        <w:t xml:space="preserve">,” Chicago, </w:t>
      </w:r>
      <w:r w:rsidR="00494D27">
        <w:rPr>
          <w:rFonts w:ascii="Book Antiqua" w:hAnsi="Book Antiqua"/>
          <w:iCs/>
          <w:sz w:val="22"/>
          <w:szCs w:val="22"/>
        </w:rPr>
        <w:t xml:space="preserve">IL, </w:t>
      </w:r>
      <w:r>
        <w:rPr>
          <w:rFonts w:ascii="Book Antiqua" w:hAnsi="Book Antiqua"/>
          <w:iCs/>
          <w:sz w:val="22"/>
          <w:szCs w:val="22"/>
        </w:rPr>
        <w:t>August 2022.</w:t>
      </w:r>
    </w:p>
    <w:p w14:paraId="78EF4DA9" w14:textId="21590F72" w:rsidR="00494D27" w:rsidRDefault="00494D27" w:rsidP="003B7534">
      <w:pPr>
        <w:widowControl w:val="0"/>
        <w:spacing w:after="100" w:line="300" w:lineRule="exact"/>
        <w:ind w:left="720"/>
        <w:rPr>
          <w:rFonts w:ascii="Book Antiqua" w:hAnsi="Book Antiqua"/>
          <w:iCs/>
          <w:sz w:val="22"/>
          <w:szCs w:val="22"/>
        </w:rPr>
      </w:pPr>
      <w:r w:rsidRPr="002679D2">
        <w:rPr>
          <w:rFonts w:ascii="Book Antiqua" w:hAnsi="Book Antiqua"/>
          <w:i/>
          <w:sz w:val="22"/>
          <w:szCs w:val="22"/>
        </w:rPr>
        <w:t>Academy of Marketing Association Summer Conference</w:t>
      </w:r>
      <w:r>
        <w:rPr>
          <w:rFonts w:ascii="Book Antiqua" w:hAnsi="Book Antiqua"/>
          <w:i/>
          <w:sz w:val="22"/>
          <w:szCs w:val="22"/>
        </w:rPr>
        <w:t xml:space="preserve">, </w:t>
      </w:r>
      <w:r w:rsidR="00815654" w:rsidRPr="00815654">
        <w:rPr>
          <w:rFonts w:ascii="Book Antiqua" w:hAnsi="Book Antiqua"/>
          <w:iCs/>
          <w:sz w:val="22"/>
          <w:szCs w:val="22"/>
        </w:rPr>
        <w:t>AMA Consumer Behavior Special Interest Group</w:t>
      </w:r>
      <w:r w:rsidR="00815654">
        <w:rPr>
          <w:rFonts w:ascii="Book Antiqua" w:hAnsi="Book Antiqua"/>
          <w:iCs/>
          <w:sz w:val="22"/>
          <w:szCs w:val="22"/>
        </w:rPr>
        <w:t xml:space="preserve"> </w:t>
      </w:r>
      <w:r w:rsidR="00815654" w:rsidRPr="00815654">
        <w:rPr>
          <w:rFonts w:ascii="Book Antiqua" w:hAnsi="Book Antiqua"/>
          <w:iCs/>
          <w:sz w:val="22"/>
          <w:szCs w:val="22"/>
        </w:rPr>
        <w:t xml:space="preserve">Special </w:t>
      </w:r>
      <w:r w:rsidR="006962FE">
        <w:rPr>
          <w:rFonts w:ascii="Book Antiqua" w:hAnsi="Book Antiqua"/>
          <w:iCs/>
          <w:sz w:val="22"/>
          <w:szCs w:val="22"/>
        </w:rPr>
        <w:t>S</w:t>
      </w:r>
      <w:r w:rsidR="00815654" w:rsidRPr="00815654">
        <w:rPr>
          <w:rFonts w:ascii="Book Antiqua" w:hAnsi="Book Antiqua"/>
          <w:iCs/>
          <w:sz w:val="22"/>
          <w:szCs w:val="22"/>
        </w:rPr>
        <w:t>ession p</w:t>
      </w:r>
      <w:r w:rsidRPr="00815654">
        <w:rPr>
          <w:rFonts w:ascii="Book Antiqua" w:hAnsi="Book Antiqua"/>
          <w:iCs/>
          <w:sz w:val="22"/>
          <w:szCs w:val="22"/>
        </w:rPr>
        <w:t>resenter</w:t>
      </w:r>
      <w:r w:rsidR="00815654" w:rsidRPr="00815654">
        <w:rPr>
          <w:rFonts w:ascii="Book Antiqua" w:hAnsi="Book Antiqua"/>
          <w:iCs/>
          <w:sz w:val="22"/>
          <w:szCs w:val="22"/>
        </w:rPr>
        <w:t xml:space="preserve">, “Recycle </w:t>
      </w:r>
      <w:r w:rsidR="00431EC7">
        <w:rPr>
          <w:rFonts w:ascii="Book Antiqua" w:hAnsi="Book Antiqua"/>
          <w:iCs/>
          <w:sz w:val="22"/>
          <w:szCs w:val="22"/>
        </w:rPr>
        <w:t>R</w:t>
      </w:r>
      <w:r w:rsidR="00815654" w:rsidRPr="00815654">
        <w:rPr>
          <w:rFonts w:ascii="Book Antiqua" w:hAnsi="Book Antiqua"/>
          <w:iCs/>
          <w:sz w:val="22"/>
          <w:szCs w:val="22"/>
        </w:rPr>
        <w:t xml:space="preserve">ight: How to </w:t>
      </w:r>
      <w:r w:rsidR="00431EC7">
        <w:rPr>
          <w:rFonts w:ascii="Book Antiqua" w:hAnsi="Book Antiqua"/>
          <w:iCs/>
          <w:sz w:val="22"/>
          <w:szCs w:val="22"/>
        </w:rPr>
        <w:t>I</w:t>
      </w:r>
      <w:r w:rsidR="00815654" w:rsidRPr="00815654">
        <w:rPr>
          <w:rFonts w:ascii="Book Antiqua" w:hAnsi="Book Antiqua"/>
          <w:iCs/>
          <w:sz w:val="22"/>
          <w:szCs w:val="22"/>
        </w:rPr>
        <w:t xml:space="preserve">ncrease </w:t>
      </w:r>
      <w:r w:rsidR="00431EC7">
        <w:rPr>
          <w:rFonts w:ascii="Book Antiqua" w:hAnsi="Book Antiqua"/>
          <w:iCs/>
          <w:sz w:val="22"/>
          <w:szCs w:val="22"/>
        </w:rPr>
        <w:t>R</w:t>
      </w:r>
      <w:r w:rsidR="00815654" w:rsidRPr="00815654">
        <w:rPr>
          <w:rFonts w:ascii="Book Antiqua" w:hAnsi="Book Antiqua"/>
          <w:iCs/>
          <w:sz w:val="22"/>
          <w:szCs w:val="22"/>
        </w:rPr>
        <w:t xml:space="preserve">ecycling </w:t>
      </w:r>
      <w:r w:rsidR="00431EC7">
        <w:rPr>
          <w:rFonts w:ascii="Book Antiqua" w:hAnsi="Book Antiqua"/>
          <w:iCs/>
          <w:sz w:val="22"/>
          <w:szCs w:val="22"/>
        </w:rPr>
        <w:t>A</w:t>
      </w:r>
      <w:r w:rsidR="00815654" w:rsidRPr="00815654">
        <w:rPr>
          <w:rFonts w:ascii="Book Antiqua" w:hAnsi="Book Antiqua"/>
          <w:iCs/>
          <w:sz w:val="22"/>
          <w:szCs w:val="22"/>
        </w:rPr>
        <w:t xml:space="preserve">ccuracy without </w:t>
      </w:r>
      <w:r w:rsidR="00431EC7">
        <w:rPr>
          <w:rFonts w:ascii="Book Antiqua" w:hAnsi="Book Antiqua"/>
          <w:iCs/>
          <w:sz w:val="22"/>
          <w:szCs w:val="22"/>
        </w:rPr>
        <w:t>D</w:t>
      </w:r>
      <w:r w:rsidR="00815654" w:rsidRPr="00815654">
        <w:rPr>
          <w:rFonts w:ascii="Book Antiqua" w:hAnsi="Book Antiqua"/>
          <w:iCs/>
          <w:sz w:val="22"/>
          <w:szCs w:val="22"/>
        </w:rPr>
        <w:t xml:space="preserve">ecreasing </w:t>
      </w:r>
      <w:r w:rsidR="00431EC7">
        <w:rPr>
          <w:rFonts w:ascii="Book Antiqua" w:hAnsi="Book Antiqua"/>
          <w:iCs/>
          <w:sz w:val="22"/>
          <w:szCs w:val="22"/>
        </w:rPr>
        <w:t>R</w:t>
      </w:r>
      <w:r w:rsidR="00815654" w:rsidRPr="00815654">
        <w:rPr>
          <w:rFonts w:ascii="Book Antiqua" w:hAnsi="Book Antiqua"/>
          <w:iCs/>
          <w:sz w:val="22"/>
          <w:szCs w:val="22"/>
        </w:rPr>
        <w:t xml:space="preserve">ecycling </w:t>
      </w:r>
      <w:r w:rsidR="00431EC7">
        <w:rPr>
          <w:rFonts w:ascii="Book Antiqua" w:hAnsi="Book Antiqua"/>
          <w:iCs/>
          <w:sz w:val="22"/>
          <w:szCs w:val="22"/>
        </w:rPr>
        <w:t>R</w:t>
      </w:r>
      <w:r w:rsidR="00815654" w:rsidRPr="00815654">
        <w:rPr>
          <w:rFonts w:ascii="Book Antiqua" w:hAnsi="Book Antiqua"/>
          <w:iCs/>
          <w:sz w:val="22"/>
          <w:szCs w:val="22"/>
        </w:rPr>
        <w:t>ates</w:t>
      </w:r>
      <w:r w:rsidR="00815654">
        <w:rPr>
          <w:rFonts w:ascii="Book Antiqua" w:hAnsi="Book Antiqua"/>
          <w:iCs/>
          <w:sz w:val="22"/>
          <w:szCs w:val="22"/>
        </w:rPr>
        <w:t>,” Chicago, IL, August 2022.</w:t>
      </w:r>
    </w:p>
    <w:p w14:paraId="7AF028E0" w14:textId="6DBBF873" w:rsidR="00494D27" w:rsidRDefault="00494D27" w:rsidP="00494D27">
      <w:pPr>
        <w:widowControl w:val="0"/>
        <w:spacing w:after="100" w:line="300" w:lineRule="exact"/>
        <w:ind w:left="720"/>
        <w:rPr>
          <w:rFonts w:ascii="Book Antiqua" w:hAnsi="Book Antiqua"/>
          <w:iCs/>
          <w:sz w:val="22"/>
          <w:szCs w:val="22"/>
        </w:rPr>
      </w:pPr>
      <w:r w:rsidRPr="002679D2">
        <w:rPr>
          <w:rFonts w:ascii="Book Antiqua" w:hAnsi="Book Antiqua"/>
          <w:i/>
          <w:sz w:val="22"/>
          <w:szCs w:val="22"/>
        </w:rPr>
        <w:t>Academy of Marketing Association Summer Conference</w:t>
      </w:r>
      <w:r>
        <w:rPr>
          <w:rFonts w:ascii="Book Antiqua" w:hAnsi="Book Antiqua"/>
          <w:i/>
          <w:sz w:val="22"/>
          <w:szCs w:val="22"/>
        </w:rPr>
        <w:t xml:space="preserve">, </w:t>
      </w:r>
      <w:r w:rsidR="00815654" w:rsidRPr="00815654">
        <w:rPr>
          <w:rFonts w:ascii="Book Antiqua" w:hAnsi="Book Antiqua"/>
          <w:sz w:val="22"/>
          <w:szCs w:val="22"/>
        </w:rPr>
        <w:t xml:space="preserve">RRBM Award </w:t>
      </w:r>
      <w:r w:rsidR="00815654">
        <w:rPr>
          <w:rFonts w:ascii="Book Antiqua" w:hAnsi="Book Antiqua"/>
          <w:sz w:val="22"/>
          <w:szCs w:val="22"/>
        </w:rPr>
        <w:t>W</w:t>
      </w:r>
      <w:r w:rsidR="00815654" w:rsidRPr="00815654">
        <w:rPr>
          <w:rFonts w:ascii="Book Antiqua" w:hAnsi="Book Antiqua"/>
          <w:sz w:val="22"/>
          <w:szCs w:val="22"/>
        </w:rPr>
        <w:t xml:space="preserve">inner </w:t>
      </w:r>
      <w:r w:rsidR="00815654">
        <w:rPr>
          <w:rFonts w:ascii="Book Antiqua" w:hAnsi="Book Antiqua"/>
          <w:sz w:val="22"/>
          <w:szCs w:val="22"/>
        </w:rPr>
        <w:t>Special S</w:t>
      </w:r>
      <w:r w:rsidR="00815654" w:rsidRPr="00815654">
        <w:rPr>
          <w:rFonts w:ascii="Book Antiqua" w:hAnsi="Book Antiqua"/>
          <w:sz w:val="22"/>
          <w:szCs w:val="22"/>
        </w:rPr>
        <w:t>ession</w:t>
      </w:r>
      <w:r w:rsidR="00815654" w:rsidRPr="00A14937">
        <w:rPr>
          <w:rFonts w:ascii="Book Antiqua" w:hAnsi="Book Antiqua"/>
          <w:sz w:val="22"/>
          <w:szCs w:val="22"/>
        </w:rPr>
        <w:t xml:space="preserve"> </w:t>
      </w:r>
      <w:r w:rsidRPr="00A14937">
        <w:rPr>
          <w:rFonts w:ascii="Book Antiqua" w:hAnsi="Book Antiqua"/>
          <w:sz w:val="22"/>
          <w:szCs w:val="22"/>
        </w:rPr>
        <w:t xml:space="preserve">presented by </w:t>
      </w:r>
      <w:r>
        <w:rPr>
          <w:rFonts w:ascii="Book Antiqua" w:hAnsi="Book Antiqua"/>
          <w:sz w:val="22"/>
          <w:szCs w:val="22"/>
        </w:rPr>
        <w:t xml:space="preserve">Gabriel Gonzales, </w:t>
      </w:r>
      <w:r w:rsidR="00815654">
        <w:rPr>
          <w:rFonts w:ascii="Book Antiqua" w:hAnsi="Book Antiqua"/>
          <w:sz w:val="22"/>
          <w:szCs w:val="22"/>
        </w:rPr>
        <w:t>“</w:t>
      </w:r>
      <w:r w:rsidR="00431EC7" w:rsidRPr="00431EC7">
        <w:rPr>
          <w:rFonts w:ascii="Book Antiqua" w:hAnsi="Book Antiqua"/>
          <w:sz w:val="22"/>
          <w:szCs w:val="22"/>
        </w:rPr>
        <w:t>Knowing What It Makes: How Product Transformation Salience Increases Recycling</w:t>
      </w:r>
      <w:r w:rsidR="00815654">
        <w:rPr>
          <w:rFonts w:ascii="Book Antiqua" w:hAnsi="Book Antiqua"/>
          <w:sz w:val="22"/>
          <w:szCs w:val="22"/>
        </w:rPr>
        <w:t xml:space="preserve">”, </w:t>
      </w:r>
      <w:r>
        <w:rPr>
          <w:rFonts w:ascii="Book Antiqua" w:hAnsi="Book Antiqua"/>
          <w:iCs/>
          <w:sz w:val="22"/>
          <w:szCs w:val="22"/>
        </w:rPr>
        <w:t>Chicago, IL, August 2022.</w:t>
      </w:r>
    </w:p>
    <w:p w14:paraId="216B96D0" w14:textId="5710611F" w:rsidR="00431EC7" w:rsidRDefault="00494D27" w:rsidP="00431EC7">
      <w:pPr>
        <w:widowControl w:val="0"/>
        <w:spacing w:after="100" w:line="300" w:lineRule="exact"/>
        <w:ind w:left="720"/>
        <w:rPr>
          <w:rFonts w:ascii="Book Antiqua" w:hAnsi="Book Antiqua"/>
          <w:iCs/>
          <w:sz w:val="22"/>
          <w:szCs w:val="22"/>
        </w:rPr>
      </w:pPr>
      <w:r w:rsidRPr="002679D2">
        <w:rPr>
          <w:rFonts w:ascii="Book Antiqua" w:hAnsi="Book Antiqua"/>
          <w:i/>
          <w:sz w:val="22"/>
          <w:szCs w:val="22"/>
        </w:rPr>
        <w:t>Academy of Marketing Association Summer Conference</w:t>
      </w:r>
      <w:r>
        <w:rPr>
          <w:rFonts w:ascii="Book Antiqua" w:hAnsi="Book Antiqua"/>
          <w:i/>
          <w:sz w:val="22"/>
          <w:szCs w:val="22"/>
        </w:rPr>
        <w:t>,</w:t>
      </w:r>
      <w:r w:rsidR="00431EC7">
        <w:rPr>
          <w:rFonts w:ascii="Book Antiqua" w:hAnsi="Book Antiqua"/>
          <w:i/>
          <w:sz w:val="22"/>
          <w:szCs w:val="22"/>
        </w:rPr>
        <w:t xml:space="preserve"> </w:t>
      </w:r>
      <w:r w:rsidR="00431EC7" w:rsidRPr="00815654">
        <w:rPr>
          <w:rFonts w:ascii="Book Antiqua" w:hAnsi="Book Antiqua"/>
          <w:sz w:val="22"/>
          <w:szCs w:val="22"/>
        </w:rPr>
        <w:t xml:space="preserve">RRBM Award </w:t>
      </w:r>
      <w:r w:rsidR="00431EC7">
        <w:rPr>
          <w:rFonts w:ascii="Book Antiqua" w:hAnsi="Book Antiqua"/>
          <w:sz w:val="22"/>
          <w:szCs w:val="22"/>
        </w:rPr>
        <w:t>W</w:t>
      </w:r>
      <w:r w:rsidR="00431EC7" w:rsidRPr="00815654">
        <w:rPr>
          <w:rFonts w:ascii="Book Antiqua" w:hAnsi="Book Antiqua"/>
          <w:sz w:val="22"/>
          <w:szCs w:val="22"/>
        </w:rPr>
        <w:t xml:space="preserve">inner </w:t>
      </w:r>
      <w:r w:rsidR="00431EC7">
        <w:rPr>
          <w:rFonts w:ascii="Book Antiqua" w:hAnsi="Book Antiqua"/>
          <w:sz w:val="22"/>
          <w:szCs w:val="22"/>
        </w:rPr>
        <w:t>Special S</w:t>
      </w:r>
      <w:r w:rsidR="00431EC7" w:rsidRPr="00815654">
        <w:rPr>
          <w:rFonts w:ascii="Book Antiqua" w:hAnsi="Book Antiqua"/>
          <w:sz w:val="22"/>
          <w:szCs w:val="22"/>
        </w:rPr>
        <w:t>ession</w:t>
      </w:r>
      <w:r w:rsidR="00431EC7" w:rsidRPr="00A14937">
        <w:rPr>
          <w:rFonts w:ascii="Book Antiqua" w:hAnsi="Book Antiqua"/>
          <w:sz w:val="22"/>
          <w:szCs w:val="22"/>
        </w:rPr>
        <w:t xml:space="preserve"> presented by </w:t>
      </w:r>
      <w:r w:rsidR="00431EC7">
        <w:rPr>
          <w:rFonts w:ascii="Book Antiqua" w:hAnsi="Book Antiqua"/>
          <w:sz w:val="22"/>
          <w:szCs w:val="22"/>
        </w:rPr>
        <w:t>Linda Salisbury, “</w:t>
      </w:r>
      <w:r w:rsidR="00431EC7" w:rsidRPr="00431EC7">
        <w:rPr>
          <w:rFonts w:ascii="Book Antiqua" w:hAnsi="Book Antiqua"/>
          <w:sz w:val="22"/>
          <w:szCs w:val="22"/>
        </w:rPr>
        <w:t>Improving Financial Inclusion through Communal Financial Orientation: How Financial Service Providers Can Better Engage Consumers in Banking Deserts</w:t>
      </w:r>
      <w:r w:rsidR="00431EC7">
        <w:rPr>
          <w:rFonts w:ascii="Book Antiqua" w:hAnsi="Book Antiqua"/>
          <w:sz w:val="22"/>
          <w:szCs w:val="22"/>
        </w:rPr>
        <w:t xml:space="preserve">”, </w:t>
      </w:r>
      <w:r w:rsidR="00431EC7">
        <w:rPr>
          <w:rFonts w:ascii="Book Antiqua" w:hAnsi="Book Antiqua"/>
          <w:iCs/>
          <w:sz w:val="22"/>
          <w:szCs w:val="22"/>
        </w:rPr>
        <w:t>Chicago, IL, August 2022.</w:t>
      </w:r>
    </w:p>
    <w:p w14:paraId="0426607C" w14:textId="54266844" w:rsidR="00494D27" w:rsidRPr="00494D27" w:rsidRDefault="00431EC7" w:rsidP="003B7534">
      <w:pPr>
        <w:widowControl w:val="0"/>
        <w:spacing w:after="100" w:line="300" w:lineRule="exact"/>
        <w:ind w:left="720"/>
        <w:rPr>
          <w:rFonts w:ascii="Book Antiqua" w:hAnsi="Book Antiqua"/>
          <w:iCs/>
          <w:sz w:val="22"/>
          <w:szCs w:val="22"/>
        </w:rPr>
      </w:pPr>
      <w:r w:rsidRPr="00431EC7">
        <w:rPr>
          <w:rFonts w:ascii="Book Antiqua" w:hAnsi="Book Antiqua"/>
          <w:i/>
          <w:sz w:val="22"/>
          <w:szCs w:val="22"/>
        </w:rPr>
        <w:t>JAMS Thought Leadership Forum</w:t>
      </w:r>
      <w:r>
        <w:rPr>
          <w:rFonts w:ascii="Book Antiqua" w:hAnsi="Book Antiqua"/>
          <w:iCs/>
          <w:sz w:val="22"/>
          <w:szCs w:val="22"/>
        </w:rPr>
        <w:t>, Paper presenter, “</w:t>
      </w:r>
      <w:r w:rsidRPr="00815654">
        <w:rPr>
          <w:rFonts w:ascii="Book Antiqua" w:hAnsi="Book Antiqua"/>
          <w:iCs/>
          <w:sz w:val="22"/>
          <w:szCs w:val="22"/>
        </w:rPr>
        <w:t xml:space="preserve">Recycle </w:t>
      </w:r>
      <w:r>
        <w:rPr>
          <w:rFonts w:ascii="Book Antiqua" w:hAnsi="Book Antiqua"/>
          <w:iCs/>
          <w:sz w:val="22"/>
          <w:szCs w:val="22"/>
        </w:rPr>
        <w:t>R</w:t>
      </w:r>
      <w:r w:rsidRPr="00815654">
        <w:rPr>
          <w:rFonts w:ascii="Book Antiqua" w:hAnsi="Book Antiqua"/>
          <w:iCs/>
          <w:sz w:val="22"/>
          <w:szCs w:val="22"/>
        </w:rPr>
        <w:t xml:space="preserve">ight: How to </w:t>
      </w:r>
      <w:r>
        <w:rPr>
          <w:rFonts w:ascii="Book Antiqua" w:hAnsi="Book Antiqua"/>
          <w:iCs/>
          <w:sz w:val="22"/>
          <w:szCs w:val="22"/>
        </w:rPr>
        <w:t>I</w:t>
      </w:r>
      <w:r w:rsidRPr="00815654">
        <w:rPr>
          <w:rFonts w:ascii="Book Antiqua" w:hAnsi="Book Antiqua"/>
          <w:iCs/>
          <w:sz w:val="22"/>
          <w:szCs w:val="22"/>
        </w:rPr>
        <w:t xml:space="preserve">ncrease </w:t>
      </w:r>
      <w:r>
        <w:rPr>
          <w:rFonts w:ascii="Book Antiqua" w:hAnsi="Book Antiqua"/>
          <w:iCs/>
          <w:sz w:val="22"/>
          <w:szCs w:val="22"/>
        </w:rPr>
        <w:t>R</w:t>
      </w:r>
      <w:r w:rsidRPr="00815654">
        <w:rPr>
          <w:rFonts w:ascii="Book Antiqua" w:hAnsi="Book Antiqua"/>
          <w:iCs/>
          <w:sz w:val="22"/>
          <w:szCs w:val="22"/>
        </w:rPr>
        <w:t xml:space="preserve">ecycling </w:t>
      </w:r>
      <w:r>
        <w:rPr>
          <w:rFonts w:ascii="Book Antiqua" w:hAnsi="Book Antiqua"/>
          <w:iCs/>
          <w:sz w:val="22"/>
          <w:szCs w:val="22"/>
        </w:rPr>
        <w:t>A</w:t>
      </w:r>
      <w:r w:rsidRPr="00815654">
        <w:rPr>
          <w:rFonts w:ascii="Book Antiqua" w:hAnsi="Book Antiqua"/>
          <w:iCs/>
          <w:sz w:val="22"/>
          <w:szCs w:val="22"/>
        </w:rPr>
        <w:t xml:space="preserve">ccuracy without </w:t>
      </w:r>
      <w:r>
        <w:rPr>
          <w:rFonts w:ascii="Book Antiqua" w:hAnsi="Book Antiqua"/>
          <w:iCs/>
          <w:sz w:val="22"/>
          <w:szCs w:val="22"/>
        </w:rPr>
        <w:t>D</w:t>
      </w:r>
      <w:r w:rsidRPr="00815654">
        <w:rPr>
          <w:rFonts w:ascii="Book Antiqua" w:hAnsi="Book Antiqua"/>
          <w:iCs/>
          <w:sz w:val="22"/>
          <w:szCs w:val="22"/>
        </w:rPr>
        <w:t xml:space="preserve">ecreasing </w:t>
      </w:r>
      <w:r>
        <w:rPr>
          <w:rFonts w:ascii="Book Antiqua" w:hAnsi="Book Antiqua"/>
          <w:iCs/>
          <w:sz w:val="22"/>
          <w:szCs w:val="22"/>
        </w:rPr>
        <w:t>R</w:t>
      </w:r>
      <w:r w:rsidRPr="00815654">
        <w:rPr>
          <w:rFonts w:ascii="Book Antiqua" w:hAnsi="Book Antiqua"/>
          <w:iCs/>
          <w:sz w:val="22"/>
          <w:szCs w:val="22"/>
        </w:rPr>
        <w:t xml:space="preserve">ecycling </w:t>
      </w:r>
      <w:r>
        <w:rPr>
          <w:rFonts w:ascii="Book Antiqua" w:hAnsi="Book Antiqua"/>
          <w:iCs/>
          <w:sz w:val="22"/>
          <w:szCs w:val="22"/>
        </w:rPr>
        <w:t>R</w:t>
      </w:r>
      <w:r w:rsidRPr="00815654">
        <w:rPr>
          <w:rFonts w:ascii="Book Antiqua" w:hAnsi="Book Antiqua"/>
          <w:iCs/>
          <w:sz w:val="22"/>
          <w:szCs w:val="22"/>
        </w:rPr>
        <w:t>ates</w:t>
      </w:r>
      <w:r>
        <w:rPr>
          <w:rFonts w:ascii="Book Antiqua" w:hAnsi="Book Antiqua"/>
          <w:iCs/>
          <w:sz w:val="22"/>
          <w:szCs w:val="22"/>
        </w:rPr>
        <w:t xml:space="preserve">,” </w:t>
      </w:r>
      <w:r w:rsidRPr="00431EC7">
        <w:rPr>
          <w:rFonts w:ascii="Book Antiqua" w:hAnsi="Book Antiqua"/>
          <w:iCs/>
          <w:sz w:val="22"/>
          <w:szCs w:val="22"/>
        </w:rPr>
        <w:t>King’s Business School</w:t>
      </w:r>
      <w:r>
        <w:rPr>
          <w:rFonts w:ascii="Book Antiqua" w:hAnsi="Book Antiqua"/>
          <w:iCs/>
          <w:sz w:val="22"/>
          <w:szCs w:val="22"/>
        </w:rPr>
        <w:t>, London, UK, June 2022.</w:t>
      </w:r>
    </w:p>
    <w:p w14:paraId="59EACE41" w14:textId="70609EBC" w:rsidR="00962BEE" w:rsidRPr="000F06AB" w:rsidRDefault="00962BEE" w:rsidP="003B7534">
      <w:pPr>
        <w:widowControl w:val="0"/>
        <w:spacing w:after="100" w:line="300" w:lineRule="exact"/>
        <w:ind w:left="720"/>
        <w:rPr>
          <w:rFonts w:ascii="Book Antiqua" w:hAnsi="Book Antiqua"/>
          <w:sz w:val="22"/>
          <w:szCs w:val="22"/>
        </w:rPr>
      </w:pPr>
      <w:r w:rsidRPr="000F06AB">
        <w:rPr>
          <w:rFonts w:ascii="Book Antiqua" w:hAnsi="Book Antiqua"/>
          <w:i/>
          <w:sz w:val="22"/>
          <w:szCs w:val="22"/>
        </w:rPr>
        <w:lastRenderedPageBreak/>
        <w:t>B</w:t>
      </w:r>
      <w:r w:rsidR="00A50059" w:rsidRPr="000F06AB">
        <w:rPr>
          <w:rFonts w:ascii="Book Antiqua" w:hAnsi="Book Antiqua"/>
          <w:i/>
          <w:sz w:val="22"/>
          <w:szCs w:val="22"/>
        </w:rPr>
        <w:t xml:space="preserve">oston </w:t>
      </w:r>
      <w:r w:rsidRPr="000F06AB">
        <w:rPr>
          <w:rFonts w:ascii="Book Antiqua" w:hAnsi="Book Antiqua"/>
          <w:i/>
          <w:sz w:val="22"/>
          <w:szCs w:val="22"/>
        </w:rPr>
        <w:t>C</w:t>
      </w:r>
      <w:r w:rsidR="00A50059" w:rsidRPr="000F06AB">
        <w:rPr>
          <w:rFonts w:ascii="Book Antiqua" w:hAnsi="Book Antiqua"/>
          <w:i/>
          <w:sz w:val="22"/>
          <w:szCs w:val="22"/>
        </w:rPr>
        <w:t>ollege</w:t>
      </w:r>
      <w:r w:rsidRPr="000F06AB">
        <w:rPr>
          <w:rFonts w:ascii="Book Antiqua" w:hAnsi="Book Antiqua"/>
          <w:i/>
          <w:sz w:val="22"/>
          <w:szCs w:val="22"/>
        </w:rPr>
        <w:t xml:space="preserve"> Consumer Finance Workshop, </w:t>
      </w:r>
      <w:r w:rsidRPr="000F06AB">
        <w:rPr>
          <w:rFonts w:ascii="Book Antiqua" w:hAnsi="Book Antiqua"/>
          <w:sz w:val="22"/>
          <w:szCs w:val="22"/>
        </w:rPr>
        <w:t>Invited discussant, Virtual conference, May 2021.</w:t>
      </w:r>
    </w:p>
    <w:p w14:paraId="00A8E567" w14:textId="4E3FD7FB" w:rsidR="00EC43AB" w:rsidRPr="000F06AB" w:rsidRDefault="00EC43AB" w:rsidP="00F52123">
      <w:pPr>
        <w:widowControl w:val="0"/>
        <w:spacing w:after="100" w:line="300" w:lineRule="exact"/>
        <w:ind w:left="720"/>
        <w:rPr>
          <w:rFonts w:ascii="Book Antiqua" w:hAnsi="Book Antiqua"/>
          <w:i/>
          <w:sz w:val="22"/>
          <w:szCs w:val="22"/>
        </w:rPr>
      </w:pPr>
      <w:r w:rsidRPr="000F06AB">
        <w:rPr>
          <w:rFonts w:ascii="Book Antiqua" w:hAnsi="Book Antiqua"/>
          <w:i/>
          <w:sz w:val="22"/>
          <w:szCs w:val="22"/>
        </w:rPr>
        <w:t xml:space="preserve">AMA Marketing and Public Policy Conference, </w:t>
      </w:r>
      <w:r w:rsidRPr="000F06AB">
        <w:rPr>
          <w:rFonts w:ascii="Book Antiqua" w:hAnsi="Book Antiqua"/>
          <w:sz w:val="22"/>
          <w:szCs w:val="22"/>
        </w:rPr>
        <w:t xml:space="preserve">Special session participant, </w:t>
      </w:r>
      <w:r w:rsidR="00FE46C7" w:rsidRPr="000F06AB">
        <w:rPr>
          <w:rFonts w:ascii="Book Antiqua" w:hAnsi="Book Antiqua"/>
          <w:sz w:val="22"/>
          <w:szCs w:val="22"/>
        </w:rPr>
        <w:t>“</w:t>
      </w:r>
      <w:r w:rsidRPr="000F06AB">
        <w:rPr>
          <w:rFonts w:ascii="Book Antiqua" w:hAnsi="Book Antiqua"/>
          <w:sz w:val="22"/>
          <w:szCs w:val="22"/>
        </w:rPr>
        <w:t>Fresh Perspectives on Consumer Journeys in Healthcare and Well-being</w:t>
      </w:r>
      <w:r w:rsidR="0081120E" w:rsidRPr="000F06AB">
        <w:rPr>
          <w:rFonts w:ascii="Book Antiqua" w:hAnsi="Book Antiqua"/>
          <w:sz w:val="22"/>
          <w:szCs w:val="22"/>
        </w:rPr>
        <w:t>,</w:t>
      </w:r>
      <w:r w:rsidR="00FE46C7" w:rsidRPr="000F06AB">
        <w:rPr>
          <w:rFonts w:ascii="Book Antiqua" w:hAnsi="Book Antiqua"/>
          <w:sz w:val="22"/>
          <w:szCs w:val="22"/>
        </w:rPr>
        <w:t xml:space="preserve">” </w:t>
      </w:r>
      <w:r w:rsidR="00962BEE" w:rsidRPr="000F06AB">
        <w:rPr>
          <w:rFonts w:ascii="Book Antiqua" w:hAnsi="Book Antiqua"/>
          <w:sz w:val="22"/>
          <w:szCs w:val="22"/>
        </w:rPr>
        <w:t>Virtual conference</w:t>
      </w:r>
      <w:r w:rsidR="00FE46C7" w:rsidRPr="000F06AB">
        <w:rPr>
          <w:rFonts w:ascii="Book Antiqua" w:hAnsi="Book Antiqua"/>
          <w:sz w:val="22"/>
          <w:szCs w:val="22"/>
        </w:rPr>
        <w:t>, June 2021.</w:t>
      </w:r>
    </w:p>
    <w:p w14:paraId="15A37F6B" w14:textId="6A755684" w:rsidR="00F52123" w:rsidRPr="000F06AB" w:rsidRDefault="00F52123" w:rsidP="00F52123">
      <w:pPr>
        <w:widowControl w:val="0"/>
        <w:spacing w:after="100" w:line="300" w:lineRule="exact"/>
        <w:ind w:left="720"/>
        <w:rPr>
          <w:rFonts w:ascii="Book Antiqua" w:hAnsi="Book Antiqua"/>
          <w:sz w:val="22"/>
          <w:szCs w:val="22"/>
        </w:rPr>
      </w:pPr>
      <w:r w:rsidRPr="000F06AB">
        <w:rPr>
          <w:rFonts w:ascii="Book Antiqua" w:hAnsi="Book Antiqua"/>
          <w:i/>
          <w:sz w:val="22"/>
          <w:szCs w:val="22"/>
        </w:rPr>
        <w:t>Transformative Consumer Research Conference</w:t>
      </w:r>
      <w:r w:rsidRPr="000F06AB">
        <w:rPr>
          <w:rFonts w:ascii="Book Antiqua" w:hAnsi="Book Antiqua"/>
          <w:sz w:val="22"/>
          <w:szCs w:val="22"/>
        </w:rPr>
        <w:t>, Track participant, “Consumer Self-Tracking Technologies: When Might Marketing Tactics Help or Hurt Well-Being?,” Virtual conference, June 2021.</w:t>
      </w:r>
    </w:p>
    <w:p w14:paraId="29C4B7D5" w14:textId="377B45F9" w:rsidR="00757B3E" w:rsidRPr="00A14937" w:rsidRDefault="00757B3E" w:rsidP="00684F3C">
      <w:pPr>
        <w:widowControl w:val="0"/>
        <w:spacing w:after="100" w:line="300" w:lineRule="exact"/>
        <w:ind w:left="720"/>
      </w:pPr>
      <w:r w:rsidRPr="00A14937">
        <w:rPr>
          <w:rFonts w:ascii="Book Antiqua" w:hAnsi="Book Antiqua"/>
          <w:i/>
          <w:sz w:val="22"/>
          <w:szCs w:val="22"/>
        </w:rPr>
        <w:t>Academy of Marketing Association Winter Conference</w:t>
      </w:r>
      <w:r w:rsidRPr="00A14937">
        <w:t>, S</w:t>
      </w:r>
      <w:r w:rsidRPr="00A14937">
        <w:rPr>
          <w:rFonts w:ascii="Book Antiqua" w:hAnsi="Book Antiqua"/>
          <w:sz w:val="22"/>
          <w:szCs w:val="22"/>
        </w:rPr>
        <w:t xml:space="preserve">pecial session </w:t>
      </w:r>
      <w:r w:rsidR="00290845" w:rsidRPr="00A14937">
        <w:rPr>
          <w:rFonts w:ascii="Book Antiqua" w:hAnsi="Book Antiqua"/>
          <w:sz w:val="22"/>
          <w:szCs w:val="22"/>
        </w:rPr>
        <w:t>presented by Lane Perterson</w:t>
      </w:r>
      <w:r w:rsidRPr="00A14937">
        <w:rPr>
          <w:rFonts w:ascii="Book Antiqua" w:hAnsi="Book Antiqua"/>
          <w:sz w:val="22"/>
          <w:szCs w:val="22"/>
        </w:rPr>
        <w:t>, “</w:t>
      </w:r>
      <w:r w:rsidRPr="00A14937">
        <w:rPr>
          <w:rFonts w:ascii="Book Antiqua" w:hAnsi="Book Antiqua"/>
          <w:bCs/>
          <w:sz w:val="22"/>
          <w:szCs w:val="22"/>
        </w:rPr>
        <w:t>Dynamics of Technology in Service: Benefits and Disadvantages for Consumers and Service Organizations</w:t>
      </w:r>
      <w:r w:rsidRPr="00A14937">
        <w:rPr>
          <w:rFonts w:ascii="Book Antiqua" w:hAnsi="Book Antiqua"/>
          <w:sz w:val="22"/>
          <w:szCs w:val="22"/>
        </w:rPr>
        <w:t>,” Virtual Conference, 2021.</w:t>
      </w:r>
    </w:p>
    <w:p w14:paraId="0AF93F9D" w14:textId="5E9FFF8E" w:rsidR="00684F3C" w:rsidRPr="001765D7" w:rsidRDefault="00684F3C" w:rsidP="00684F3C">
      <w:pPr>
        <w:widowControl w:val="0"/>
        <w:spacing w:after="100" w:line="300" w:lineRule="exact"/>
        <w:ind w:left="720"/>
        <w:rPr>
          <w:rFonts w:ascii="Book Antiqua" w:hAnsi="Book Antiqua"/>
          <w:sz w:val="22"/>
          <w:szCs w:val="22"/>
        </w:rPr>
      </w:pPr>
      <w:r w:rsidRPr="00A14937">
        <w:rPr>
          <w:rFonts w:ascii="Book Antiqua" w:hAnsi="Book Antiqua"/>
          <w:i/>
          <w:sz w:val="22"/>
          <w:szCs w:val="22"/>
        </w:rPr>
        <w:t>Society for Consumer Psychology Conference</w:t>
      </w:r>
      <w:r w:rsidRPr="00A14937">
        <w:rPr>
          <w:rFonts w:ascii="Book Antiqua" w:hAnsi="Book Antiqua"/>
          <w:sz w:val="22"/>
          <w:szCs w:val="22"/>
        </w:rPr>
        <w:t xml:space="preserve">, Special session </w:t>
      </w:r>
      <w:r w:rsidR="00290845" w:rsidRPr="00A14937">
        <w:rPr>
          <w:rFonts w:ascii="Book Antiqua" w:hAnsi="Book Antiqua"/>
          <w:sz w:val="22"/>
          <w:szCs w:val="22"/>
        </w:rPr>
        <w:t>presented by Aylin Cakanlar</w:t>
      </w:r>
      <w:r w:rsidRPr="00A14937">
        <w:rPr>
          <w:rFonts w:ascii="Book Antiqua" w:hAnsi="Book Antiqua"/>
          <w:sz w:val="22"/>
          <w:szCs w:val="22"/>
        </w:rPr>
        <w:t>, “We Are in This Together: How Relationship Dynamics Affect Prosocial Behavior,” Virtual Conference, 20</w:t>
      </w:r>
      <w:r w:rsidR="00997A18" w:rsidRPr="00A14937">
        <w:rPr>
          <w:rFonts w:ascii="Book Antiqua" w:hAnsi="Book Antiqua"/>
          <w:sz w:val="22"/>
          <w:szCs w:val="22"/>
        </w:rPr>
        <w:t>21</w:t>
      </w:r>
      <w:r w:rsidR="00757B3E" w:rsidRPr="00A14937">
        <w:rPr>
          <w:rFonts w:ascii="Book Antiqua" w:hAnsi="Book Antiqua"/>
          <w:sz w:val="22"/>
          <w:szCs w:val="22"/>
        </w:rPr>
        <w:t>.</w:t>
      </w:r>
    </w:p>
    <w:p w14:paraId="7155AE59" w14:textId="07F27BBE" w:rsidR="00DB058F" w:rsidRPr="00DB058F" w:rsidRDefault="00DB058F" w:rsidP="00193C65">
      <w:pPr>
        <w:widowControl w:val="0"/>
        <w:spacing w:after="100" w:line="300" w:lineRule="exact"/>
        <w:ind w:left="720"/>
        <w:rPr>
          <w:rFonts w:ascii="Book Antiqua" w:hAnsi="Book Antiqua"/>
          <w:i/>
          <w:sz w:val="22"/>
          <w:szCs w:val="22"/>
        </w:rPr>
      </w:pPr>
      <w:r w:rsidRPr="00DD7022">
        <w:rPr>
          <w:rFonts w:ascii="Book Antiqua" w:hAnsi="Book Antiqua"/>
          <w:i/>
          <w:sz w:val="22"/>
          <w:szCs w:val="22"/>
        </w:rPr>
        <w:t xml:space="preserve">Boston College Consumer Finance Seminar, </w:t>
      </w:r>
      <w:r w:rsidR="00431EC7">
        <w:rPr>
          <w:rFonts w:ascii="Book Antiqua" w:hAnsi="Book Antiqua"/>
          <w:sz w:val="22"/>
          <w:szCs w:val="22"/>
        </w:rPr>
        <w:t>J</w:t>
      </w:r>
      <w:r w:rsidRPr="00DD7022">
        <w:rPr>
          <w:rFonts w:ascii="Book Antiqua" w:hAnsi="Book Antiqua"/>
          <w:sz w:val="22"/>
          <w:szCs w:val="22"/>
        </w:rPr>
        <w:t>oint presentation with Linda Salisbury,</w:t>
      </w:r>
      <w:r w:rsidRPr="00DD7022">
        <w:rPr>
          <w:rFonts w:ascii="Book Antiqua" w:hAnsi="Book Antiqua"/>
          <w:i/>
          <w:sz w:val="22"/>
          <w:szCs w:val="22"/>
        </w:rPr>
        <w:t xml:space="preserve"> “</w:t>
      </w:r>
      <w:r w:rsidRPr="00DD7022">
        <w:rPr>
          <w:rFonts w:ascii="Book Antiqua" w:hAnsi="Book Antiqua"/>
          <w:sz w:val="22"/>
          <w:szCs w:val="22"/>
        </w:rPr>
        <w:t>Consumer Financial Vulnerability, Inclusion, and Protection: A Brief Research Overview,” November 2020.</w:t>
      </w:r>
    </w:p>
    <w:p w14:paraId="46BEAB45" w14:textId="6758EC5A" w:rsidR="00EC1AF0" w:rsidRPr="002679D2" w:rsidRDefault="00EC1AF0" w:rsidP="00193C65">
      <w:pPr>
        <w:widowControl w:val="0"/>
        <w:spacing w:after="100" w:line="300" w:lineRule="exact"/>
        <w:ind w:left="720"/>
        <w:rPr>
          <w:rFonts w:ascii="Book Antiqua" w:hAnsi="Book Antiqua"/>
          <w:i/>
          <w:sz w:val="22"/>
          <w:szCs w:val="22"/>
        </w:rPr>
      </w:pPr>
      <w:r w:rsidRPr="002679D2">
        <w:rPr>
          <w:rFonts w:ascii="Book Antiqua" w:hAnsi="Book Antiqua"/>
          <w:i/>
          <w:sz w:val="22"/>
          <w:szCs w:val="22"/>
        </w:rPr>
        <w:t xml:space="preserve">Academy of Marketing Association Summer Conference, </w:t>
      </w:r>
      <w:r w:rsidRPr="002679D2">
        <w:rPr>
          <w:rFonts w:ascii="Book Antiqua" w:hAnsi="Book Antiqua"/>
          <w:sz w:val="22"/>
          <w:szCs w:val="22"/>
        </w:rPr>
        <w:t xml:space="preserve">Knowing What It Makes: How Product Transformation Salience Increases Recycling, </w:t>
      </w:r>
      <w:r w:rsidR="00B12107" w:rsidRPr="002679D2">
        <w:rPr>
          <w:rFonts w:ascii="Book Antiqua" w:hAnsi="Book Antiqua"/>
          <w:sz w:val="22"/>
          <w:szCs w:val="22"/>
        </w:rPr>
        <w:t xml:space="preserve">AMA Root </w:t>
      </w:r>
      <w:r w:rsidRPr="002679D2">
        <w:rPr>
          <w:rFonts w:ascii="Book Antiqua" w:hAnsi="Book Antiqua"/>
          <w:sz w:val="22"/>
          <w:szCs w:val="22"/>
        </w:rPr>
        <w:t>Award Winning Paper Session, Virtual Conference</w:t>
      </w:r>
      <w:r w:rsidR="00146921" w:rsidRPr="002679D2">
        <w:rPr>
          <w:rFonts w:ascii="Book Antiqua" w:hAnsi="Book Antiqua"/>
          <w:sz w:val="22"/>
          <w:szCs w:val="22"/>
        </w:rPr>
        <w:t>,</w:t>
      </w:r>
      <w:r w:rsidRPr="002679D2">
        <w:rPr>
          <w:rFonts w:ascii="Book Antiqua" w:hAnsi="Book Antiqua"/>
          <w:sz w:val="22"/>
          <w:szCs w:val="22"/>
        </w:rPr>
        <w:t xml:space="preserve"> 2020.</w:t>
      </w:r>
    </w:p>
    <w:p w14:paraId="1ED1CDF3" w14:textId="29688D24" w:rsidR="00193C65" w:rsidRPr="002679D2" w:rsidRDefault="00EC1AF0" w:rsidP="00193C65">
      <w:pPr>
        <w:widowControl w:val="0"/>
        <w:spacing w:after="100" w:line="300" w:lineRule="exact"/>
        <w:ind w:left="720"/>
        <w:rPr>
          <w:rFonts w:ascii="Book Antiqua" w:hAnsi="Book Antiqua"/>
          <w:i/>
          <w:sz w:val="22"/>
          <w:szCs w:val="22"/>
        </w:rPr>
      </w:pPr>
      <w:r w:rsidRPr="002679D2">
        <w:rPr>
          <w:rFonts w:ascii="Book Antiqua" w:hAnsi="Book Antiqua"/>
          <w:i/>
          <w:sz w:val="22"/>
          <w:szCs w:val="22"/>
        </w:rPr>
        <w:t xml:space="preserve"> </w:t>
      </w:r>
      <w:r w:rsidR="00193C65" w:rsidRPr="002679D2">
        <w:rPr>
          <w:rFonts w:ascii="Book Antiqua" w:hAnsi="Book Antiqua"/>
          <w:i/>
          <w:sz w:val="22"/>
          <w:szCs w:val="22"/>
        </w:rPr>
        <w:t xml:space="preserve">Frontiers in Services Conference, </w:t>
      </w:r>
      <w:r w:rsidR="00193C65" w:rsidRPr="002679D2">
        <w:rPr>
          <w:rFonts w:ascii="Book Antiqua" w:hAnsi="Book Antiqua"/>
          <w:sz w:val="22"/>
          <w:szCs w:val="22"/>
        </w:rPr>
        <w:t>Consumer Self-Tracking and Anthropomorphism – Helping or Hurting?</w:t>
      </w:r>
      <w:r w:rsidR="00193C65" w:rsidRPr="002679D2">
        <w:rPr>
          <w:rFonts w:ascii="Book Antiqua" w:hAnsi="Book Antiqua"/>
          <w:i/>
          <w:sz w:val="22"/>
          <w:szCs w:val="22"/>
        </w:rPr>
        <w:t xml:space="preserve">” </w:t>
      </w:r>
      <w:r w:rsidR="00193C65" w:rsidRPr="002679D2">
        <w:rPr>
          <w:rFonts w:ascii="Book Antiqua" w:hAnsi="Book Antiqua"/>
          <w:sz w:val="22"/>
          <w:szCs w:val="22"/>
        </w:rPr>
        <w:t>Competitive</w:t>
      </w:r>
      <w:r w:rsidR="00193C65" w:rsidRPr="002679D2">
        <w:rPr>
          <w:rFonts w:ascii="Book Antiqua" w:hAnsi="Book Antiqua"/>
          <w:i/>
          <w:sz w:val="22"/>
          <w:szCs w:val="22"/>
        </w:rPr>
        <w:t xml:space="preserve"> </w:t>
      </w:r>
      <w:r w:rsidR="00193C65" w:rsidRPr="002679D2">
        <w:rPr>
          <w:rFonts w:ascii="Book Antiqua" w:hAnsi="Book Antiqua"/>
          <w:sz w:val="22"/>
          <w:szCs w:val="22"/>
        </w:rPr>
        <w:t xml:space="preserve">paper presented by Lane Peterson, </w:t>
      </w:r>
      <w:r w:rsidR="002679D2" w:rsidRPr="002679D2">
        <w:rPr>
          <w:rFonts w:ascii="Book Antiqua" w:hAnsi="Book Antiqua"/>
          <w:sz w:val="22"/>
          <w:szCs w:val="22"/>
        </w:rPr>
        <w:t>Virtual conference</w:t>
      </w:r>
      <w:r w:rsidR="00146921" w:rsidRPr="002679D2">
        <w:rPr>
          <w:rFonts w:ascii="Book Antiqua" w:hAnsi="Book Antiqua"/>
          <w:sz w:val="22"/>
          <w:szCs w:val="22"/>
        </w:rPr>
        <w:t>,</w:t>
      </w:r>
      <w:r w:rsidR="00193C65" w:rsidRPr="002679D2">
        <w:rPr>
          <w:rFonts w:ascii="Book Antiqua" w:hAnsi="Book Antiqua"/>
          <w:sz w:val="22"/>
          <w:szCs w:val="22"/>
        </w:rPr>
        <w:t xml:space="preserve"> 2020.</w:t>
      </w:r>
    </w:p>
    <w:p w14:paraId="427984EF" w14:textId="75237EF2" w:rsidR="00DD24FD" w:rsidRPr="001765D7" w:rsidRDefault="00DD24FD" w:rsidP="000350D3">
      <w:pPr>
        <w:widowControl w:val="0"/>
        <w:spacing w:after="100" w:line="300" w:lineRule="exact"/>
        <w:ind w:left="720"/>
        <w:rPr>
          <w:rFonts w:ascii="Book Antiqua" w:hAnsi="Book Antiqua"/>
          <w:sz w:val="22"/>
          <w:szCs w:val="22"/>
        </w:rPr>
      </w:pPr>
      <w:r w:rsidRPr="00DB058F">
        <w:rPr>
          <w:rFonts w:ascii="Book Antiqua" w:hAnsi="Book Antiqua"/>
          <w:i/>
          <w:sz w:val="22"/>
          <w:szCs w:val="22"/>
        </w:rPr>
        <w:t>Academy of Marketing Association Winter Conference</w:t>
      </w:r>
      <w:r w:rsidRPr="00DB058F">
        <w:rPr>
          <w:rFonts w:ascii="Book Antiqua" w:hAnsi="Book Antiqua"/>
          <w:sz w:val="22"/>
          <w:szCs w:val="22"/>
        </w:rPr>
        <w:t>, "How Service Research Helps Better Understand the World We Live In," Special session</w:t>
      </w:r>
      <w:r w:rsidR="00671743" w:rsidRPr="00DB058F">
        <w:rPr>
          <w:rFonts w:ascii="Book Antiqua" w:hAnsi="Book Antiqua"/>
          <w:sz w:val="22"/>
          <w:szCs w:val="22"/>
        </w:rPr>
        <w:t xml:space="preserve">, </w:t>
      </w:r>
      <w:r w:rsidRPr="00DB058F">
        <w:rPr>
          <w:rFonts w:ascii="Book Antiqua" w:hAnsi="Book Antiqua"/>
          <w:sz w:val="22"/>
          <w:szCs w:val="22"/>
        </w:rPr>
        <w:t>presented by Lane Peterson, 2020.</w:t>
      </w:r>
    </w:p>
    <w:p w14:paraId="0E52E5B3" w14:textId="4AEDA016" w:rsidR="00453027" w:rsidRPr="001765D7" w:rsidRDefault="00453027" w:rsidP="000350D3">
      <w:pPr>
        <w:widowControl w:val="0"/>
        <w:spacing w:after="100" w:line="300" w:lineRule="exact"/>
        <w:ind w:left="720"/>
        <w:rPr>
          <w:rFonts w:ascii="Book Antiqua" w:hAnsi="Book Antiqua"/>
          <w:sz w:val="22"/>
          <w:szCs w:val="22"/>
        </w:rPr>
      </w:pPr>
      <w:r w:rsidRPr="001765D7">
        <w:rPr>
          <w:rFonts w:ascii="Book Antiqua" w:hAnsi="Book Antiqua"/>
          <w:i/>
          <w:sz w:val="22"/>
          <w:szCs w:val="22"/>
        </w:rPr>
        <w:t>Boston Judgment and Decision Day</w:t>
      </w:r>
      <w:r w:rsidRPr="001765D7">
        <w:rPr>
          <w:rFonts w:ascii="Book Antiqua" w:hAnsi="Book Antiqua"/>
          <w:sz w:val="22"/>
          <w:szCs w:val="22"/>
        </w:rPr>
        <w:t>, Presenter, Harvard Kennedy School, Cambridge, MA, 2019.</w:t>
      </w:r>
    </w:p>
    <w:p w14:paraId="08888A51" w14:textId="6D1C5FFE" w:rsidR="00F023E4" w:rsidRPr="001765D7" w:rsidRDefault="00F023E4" w:rsidP="000350D3">
      <w:pPr>
        <w:widowControl w:val="0"/>
        <w:spacing w:after="100" w:line="300" w:lineRule="exact"/>
        <w:ind w:left="720"/>
        <w:rPr>
          <w:rFonts w:ascii="Book Antiqua" w:hAnsi="Book Antiqua"/>
          <w:sz w:val="22"/>
          <w:szCs w:val="22"/>
        </w:rPr>
      </w:pPr>
      <w:r w:rsidRPr="001765D7">
        <w:rPr>
          <w:rFonts w:ascii="Book Antiqua" w:hAnsi="Book Antiqua"/>
          <w:i/>
          <w:sz w:val="22"/>
          <w:szCs w:val="22"/>
        </w:rPr>
        <w:t>Susilo Annual Symposium</w:t>
      </w:r>
      <w:r w:rsidR="003D45AF" w:rsidRPr="001765D7">
        <w:rPr>
          <w:rFonts w:ascii="Book Antiqua" w:hAnsi="Book Antiqua"/>
          <w:sz w:val="22"/>
          <w:szCs w:val="22"/>
        </w:rPr>
        <w:t xml:space="preserve">, </w:t>
      </w:r>
      <w:r w:rsidRPr="001765D7">
        <w:rPr>
          <w:rFonts w:ascii="Book Antiqua" w:hAnsi="Book Antiqua"/>
          <w:sz w:val="22"/>
          <w:szCs w:val="22"/>
        </w:rPr>
        <w:t>“Ethics at the Frontier of Technology,” Participant, Boston University, 2019.</w:t>
      </w:r>
    </w:p>
    <w:p w14:paraId="57377B9A" w14:textId="792EEBA3" w:rsidR="000C0DF4" w:rsidRPr="001765D7" w:rsidRDefault="000C0DF4" w:rsidP="000350D3">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Association for Consumer Research North American Conference, </w:t>
      </w:r>
      <w:r w:rsidRPr="001765D7">
        <w:rPr>
          <w:rFonts w:ascii="Book Antiqua" w:hAnsi="Book Antiqua"/>
          <w:sz w:val="22"/>
          <w:szCs w:val="22"/>
        </w:rPr>
        <w:t xml:space="preserve">Invited participant, Knowledge Forum, “Pillars of Wisdom: Finding Connections between Consumer Behavior Research and the Emotional, Behavioral, and Decision-Making Aspects of Consumer Wisdom,” </w:t>
      </w:r>
      <w:r w:rsidR="00155DB0" w:rsidRPr="001765D7">
        <w:rPr>
          <w:rFonts w:ascii="Book Antiqua" w:hAnsi="Book Antiqua"/>
          <w:sz w:val="22"/>
          <w:szCs w:val="22"/>
        </w:rPr>
        <w:t>Atlanta</w:t>
      </w:r>
      <w:r w:rsidRPr="001765D7">
        <w:rPr>
          <w:rFonts w:ascii="Book Antiqua" w:hAnsi="Book Antiqua"/>
          <w:sz w:val="22"/>
          <w:szCs w:val="22"/>
        </w:rPr>
        <w:t>, GA, 2019.</w:t>
      </w:r>
    </w:p>
    <w:p w14:paraId="3CF3BF87" w14:textId="038ABE3F" w:rsidR="000350D3" w:rsidRPr="001765D7" w:rsidRDefault="000350D3" w:rsidP="000350D3">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Consumer Behavior Special Interest </w:t>
      </w:r>
      <w:r w:rsidR="00EA5957" w:rsidRPr="001765D7">
        <w:rPr>
          <w:rFonts w:ascii="Book Antiqua" w:hAnsi="Book Antiqua"/>
          <w:i/>
          <w:sz w:val="22"/>
          <w:szCs w:val="22"/>
        </w:rPr>
        <w:t>G</w:t>
      </w:r>
      <w:r w:rsidRPr="001765D7">
        <w:rPr>
          <w:rFonts w:ascii="Book Antiqua" w:hAnsi="Book Antiqua"/>
          <w:i/>
          <w:sz w:val="22"/>
          <w:szCs w:val="22"/>
        </w:rPr>
        <w:t>roup of the American Marketing Association Conference</w:t>
      </w:r>
      <w:r w:rsidR="00EA5957" w:rsidRPr="001765D7">
        <w:rPr>
          <w:rFonts w:ascii="Book Antiqua" w:hAnsi="Book Antiqua"/>
          <w:i/>
          <w:sz w:val="22"/>
          <w:szCs w:val="22"/>
        </w:rPr>
        <w:t xml:space="preserve"> on Managerially Relevant Insights</w:t>
      </w:r>
      <w:r w:rsidRPr="001765D7">
        <w:rPr>
          <w:rFonts w:ascii="Book Antiqua" w:hAnsi="Book Antiqua"/>
          <w:i/>
          <w:sz w:val="22"/>
          <w:szCs w:val="22"/>
        </w:rPr>
        <w:t xml:space="preserve">, </w:t>
      </w:r>
      <w:r w:rsidRPr="001765D7">
        <w:rPr>
          <w:rFonts w:ascii="Book Antiqua" w:hAnsi="Book Antiqua"/>
          <w:sz w:val="22"/>
          <w:szCs w:val="22"/>
        </w:rPr>
        <w:t xml:space="preserve">Competitive paper presenter, </w:t>
      </w:r>
      <w:r w:rsidR="003D45AF" w:rsidRPr="001765D7">
        <w:rPr>
          <w:rFonts w:ascii="Book Antiqua" w:hAnsi="Book Antiqua"/>
          <w:sz w:val="22"/>
          <w:szCs w:val="22"/>
        </w:rPr>
        <w:t>“</w:t>
      </w:r>
      <w:r w:rsidRPr="001765D7">
        <w:rPr>
          <w:rFonts w:ascii="Book Antiqua" w:hAnsi="Book Antiqua"/>
          <w:sz w:val="22"/>
          <w:szCs w:val="22"/>
        </w:rPr>
        <w:t>Improving Financial Inclusion through Communal Financial Orientation: How Financial Service Providers Can Better Engage Consumers in Banking Deserts,” Bern, Switzerland, 2019.</w:t>
      </w:r>
    </w:p>
    <w:p w14:paraId="7F38E270" w14:textId="7E8DC682" w:rsidR="00807AE4" w:rsidRPr="001765D7" w:rsidRDefault="00807AE4" w:rsidP="000350D3">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SCP Boutique Conference on Consumers and Technology, </w:t>
      </w:r>
      <w:r w:rsidRPr="001765D7">
        <w:rPr>
          <w:rFonts w:ascii="Book Antiqua" w:hAnsi="Book Antiqua"/>
          <w:sz w:val="22"/>
          <w:szCs w:val="22"/>
        </w:rPr>
        <w:t>Competitive paper presenter, “The Quantified Self: The Effects of Self-Tracking on Consumers’ Health Motivation,” Montreal, 2019</w:t>
      </w:r>
      <w:r w:rsidRPr="001765D7">
        <w:rPr>
          <w:rFonts w:ascii="Book Antiqua" w:hAnsi="Book Antiqua"/>
          <w:i/>
          <w:sz w:val="22"/>
          <w:szCs w:val="22"/>
        </w:rPr>
        <w:t>.</w:t>
      </w:r>
    </w:p>
    <w:p w14:paraId="3CB23EF7" w14:textId="2F83F57C" w:rsidR="00374639" w:rsidRPr="001765D7" w:rsidRDefault="00374639" w:rsidP="000265D9">
      <w:pPr>
        <w:widowControl w:val="0"/>
        <w:spacing w:after="100" w:line="300" w:lineRule="exact"/>
        <w:ind w:left="720"/>
        <w:rPr>
          <w:rFonts w:ascii="Book Antiqua" w:hAnsi="Book Antiqua"/>
          <w:sz w:val="22"/>
          <w:szCs w:val="22"/>
        </w:rPr>
      </w:pPr>
      <w:r w:rsidRPr="001765D7">
        <w:rPr>
          <w:rFonts w:ascii="Book Antiqua" w:hAnsi="Book Antiqua"/>
          <w:i/>
          <w:sz w:val="22"/>
          <w:szCs w:val="22"/>
        </w:rPr>
        <w:t>Frontiers in Service Conference,</w:t>
      </w:r>
      <w:r w:rsidRPr="001765D7">
        <w:rPr>
          <w:rFonts w:ascii="Book Antiqua" w:hAnsi="Book Antiqua"/>
          <w:sz w:val="22"/>
          <w:szCs w:val="22"/>
        </w:rPr>
        <w:t xml:space="preserve"> Competitive paper presented by Maura Scott, “Communal Financial Orientation as a Platform to Improve Financial Inclusion of Consumers in Banking Deserts,” Singapore, 2019.</w:t>
      </w:r>
    </w:p>
    <w:p w14:paraId="00F3266C" w14:textId="1D265E1A" w:rsidR="000265D9" w:rsidRPr="001765D7" w:rsidRDefault="000265D9" w:rsidP="000265D9">
      <w:pPr>
        <w:widowControl w:val="0"/>
        <w:spacing w:after="100" w:line="300" w:lineRule="exact"/>
        <w:ind w:left="720"/>
        <w:rPr>
          <w:rFonts w:ascii="Book Antiqua" w:hAnsi="Book Antiqua"/>
          <w:sz w:val="22"/>
          <w:szCs w:val="22"/>
        </w:rPr>
      </w:pPr>
      <w:r w:rsidRPr="001765D7">
        <w:rPr>
          <w:rFonts w:ascii="Book Antiqua" w:hAnsi="Book Antiqua"/>
          <w:i/>
          <w:sz w:val="22"/>
          <w:szCs w:val="22"/>
        </w:rPr>
        <w:lastRenderedPageBreak/>
        <w:t>Society for Consumer Psychology Conference</w:t>
      </w:r>
      <w:r w:rsidRPr="001765D7">
        <w:rPr>
          <w:rFonts w:ascii="Book Antiqua" w:hAnsi="Book Antiqua"/>
          <w:sz w:val="22"/>
          <w:szCs w:val="22"/>
        </w:rPr>
        <w:t>, Special session participant, “Knowing What it Makes: Product Transformation Awareness Increases Recycling,” Savannah, GA, 2019.</w:t>
      </w:r>
    </w:p>
    <w:p w14:paraId="24457C27" w14:textId="504D17ED" w:rsidR="00360557" w:rsidRPr="001765D7" w:rsidRDefault="00360557" w:rsidP="00B8496D">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AMA Marketing and Public Policy Conference, </w:t>
      </w:r>
      <w:r w:rsidRPr="001765D7">
        <w:rPr>
          <w:rFonts w:ascii="Book Antiqua" w:hAnsi="Book Antiqua"/>
          <w:sz w:val="22"/>
          <w:szCs w:val="22"/>
        </w:rPr>
        <w:t xml:space="preserve">Special session participant, </w:t>
      </w:r>
      <w:r w:rsidR="00B8496D" w:rsidRPr="001765D7">
        <w:rPr>
          <w:rFonts w:ascii="Book Antiqua" w:hAnsi="Book Antiqua"/>
          <w:sz w:val="22"/>
          <w:szCs w:val="22"/>
        </w:rPr>
        <w:t xml:space="preserve">“Including the Underbanked: Communal Financial Orientation as a Pathway to Financial Inclusion for Consumers in Banking Deserts,” </w:t>
      </w:r>
      <w:r w:rsidRPr="001765D7">
        <w:rPr>
          <w:rFonts w:ascii="Book Antiqua" w:hAnsi="Book Antiqua"/>
          <w:sz w:val="22"/>
          <w:szCs w:val="22"/>
        </w:rPr>
        <w:t>Columbus, OH, 2018</w:t>
      </w:r>
    </w:p>
    <w:p w14:paraId="6724C21F" w14:textId="128CEB5F" w:rsidR="00360557" w:rsidRPr="001765D7" w:rsidRDefault="00360557" w:rsidP="000B3028">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AMA Marketing and Public Policy Conference, </w:t>
      </w:r>
      <w:r w:rsidRPr="001765D7">
        <w:rPr>
          <w:rFonts w:ascii="Book Antiqua" w:hAnsi="Book Antiqua"/>
          <w:sz w:val="22"/>
          <w:szCs w:val="22"/>
        </w:rPr>
        <w:t>Competitive paper presenter, “Knowing What it Makes: Product Transformation Awareness Increases Recycling,” Columbus, OH, 2018</w:t>
      </w:r>
      <w:r w:rsidR="000B3028" w:rsidRPr="001765D7">
        <w:rPr>
          <w:rFonts w:ascii="Book Antiqua" w:hAnsi="Book Antiqua"/>
          <w:sz w:val="22"/>
          <w:szCs w:val="22"/>
        </w:rPr>
        <w:t>.</w:t>
      </w:r>
    </w:p>
    <w:p w14:paraId="3C0CF331" w14:textId="18B8B086" w:rsidR="00B85EB6" w:rsidRPr="001765D7" w:rsidRDefault="00B85EB6" w:rsidP="007A7A01">
      <w:pPr>
        <w:widowControl w:val="0"/>
        <w:spacing w:after="100" w:line="300" w:lineRule="exact"/>
        <w:ind w:left="720"/>
        <w:rPr>
          <w:rFonts w:ascii="Book Antiqua" w:hAnsi="Book Antiqua"/>
          <w:sz w:val="22"/>
          <w:szCs w:val="22"/>
        </w:rPr>
      </w:pPr>
      <w:r w:rsidRPr="001765D7">
        <w:rPr>
          <w:rFonts w:ascii="Book Antiqua" w:hAnsi="Book Antiqua"/>
          <w:i/>
          <w:sz w:val="22"/>
          <w:szCs w:val="22"/>
        </w:rPr>
        <w:t>Society for Consumer Psychology Conference</w:t>
      </w:r>
      <w:r w:rsidRPr="001765D7">
        <w:rPr>
          <w:rFonts w:ascii="Book Antiqua" w:hAnsi="Book Antiqua"/>
          <w:sz w:val="22"/>
          <w:szCs w:val="22"/>
        </w:rPr>
        <w:t xml:space="preserve">, Special session participant, </w:t>
      </w:r>
      <w:r w:rsidR="003D5F5A" w:rsidRPr="001765D7">
        <w:rPr>
          <w:rFonts w:ascii="Book Antiqua" w:hAnsi="Book Antiqua"/>
          <w:sz w:val="22"/>
          <w:szCs w:val="22"/>
        </w:rPr>
        <w:t xml:space="preserve">Presenter Min Zhao, </w:t>
      </w:r>
      <w:r w:rsidRPr="001765D7">
        <w:rPr>
          <w:rFonts w:ascii="Book Antiqua" w:hAnsi="Book Antiqua"/>
          <w:sz w:val="22"/>
          <w:szCs w:val="22"/>
        </w:rPr>
        <w:t>“When Implementation Intentions Backfire: Illusion of Goal Progress and Reduced Goal Pursuit,”</w:t>
      </w:r>
      <w:r w:rsidR="00C404B9" w:rsidRPr="001765D7">
        <w:rPr>
          <w:rFonts w:ascii="Book Antiqua" w:hAnsi="Book Antiqua"/>
          <w:sz w:val="22"/>
          <w:szCs w:val="22"/>
        </w:rPr>
        <w:t xml:space="preserve"> Dallas, TX, 2018.</w:t>
      </w:r>
    </w:p>
    <w:p w14:paraId="4E942D97" w14:textId="777EA91A" w:rsidR="000A3333" w:rsidRPr="001765D7" w:rsidRDefault="000A3333" w:rsidP="007A7A01">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Society for Consumer Psychology </w:t>
      </w:r>
      <w:r w:rsidR="007A7A01" w:rsidRPr="001765D7">
        <w:rPr>
          <w:rFonts w:ascii="Book Antiqua" w:hAnsi="Book Antiqua"/>
          <w:i/>
          <w:sz w:val="22"/>
          <w:szCs w:val="22"/>
        </w:rPr>
        <w:t>Boutique C</w:t>
      </w:r>
      <w:r w:rsidRPr="001765D7">
        <w:rPr>
          <w:rFonts w:ascii="Book Antiqua" w:hAnsi="Book Antiqua"/>
          <w:i/>
          <w:sz w:val="22"/>
          <w:szCs w:val="22"/>
        </w:rPr>
        <w:t xml:space="preserve">onference on Vice and Virtue Consumption, </w:t>
      </w:r>
      <w:r w:rsidRPr="001765D7">
        <w:rPr>
          <w:rFonts w:ascii="Book Antiqua" w:hAnsi="Book Antiqua"/>
          <w:sz w:val="22"/>
          <w:szCs w:val="22"/>
        </w:rPr>
        <w:t>Presenter Hristina Nikolova, “We Succeeded Together, Now What? Licensing Effects in Joint Goal Pursuits, ”</w:t>
      </w:r>
      <w:r w:rsidR="00D13CA1" w:rsidRPr="001765D7">
        <w:rPr>
          <w:rFonts w:ascii="Book Antiqua" w:hAnsi="Book Antiqua"/>
          <w:sz w:val="22"/>
          <w:szCs w:val="22"/>
        </w:rPr>
        <w:t xml:space="preserve"> </w:t>
      </w:r>
      <w:r w:rsidRPr="001765D7">
        <w:rPr>
          <w:rFonts w:ascii="Book Antiqua" w:hAnsi="Book Antiqua"/>
          <w:sz w:val="22"/>
          <w:szCs w:val="22"/>
        </w:rPr>
        <w:t>Sydney, Australia, 2018.</w:t>
      </w:r>
    </w:p>
    <w:p w14:paraId="6A6254FB" w14:textId="6B7DA79D" w:rsidR="00CE778A" w:rsidRPr="001765D7" w:rsidRDefault="00CE778A" w:rsidP="00292024">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Society for Consumer Psychology Boutique Conference on Motivation and Emotion, </w:t>
      </w:r>
      <w:r w:rsidR="00C34BFE" w:rsidRPr="001765D7">
        <w:rPr>
          <w:rFonts w:ascii="Book Antiqua" w:hAnsi="Book Antiqua"/>
          <w:sz w:val="22"/>
          <w:szCs w:val="22"/>
        </w:rPr>
        <w:t xml:space="preserve">Presenter, </w:t>
      </w:r>
      <w:r w:rsidR="00292024" w:rsidRPr="001765D7">
        <w:rPr>
          <w:rFonts w:ascii="Book Antiqua" w:hAnsi="Book Antiqua"/>
          <w:sz w:val="22"/>
          <w:szCs w:val="22"/>
        </w:rPr>
        <w:t xml:space="preserve"> “Shopper Confessions: </w:t>
      </w:r>
      <w:r w:rsidR="00292024" w:rsidRPr="001765D7">
        <w:rPr>
          <w:rFonts w:ascii="Book Antiqua" w:hAnsi="Book Antiqua"/>
          <w:sz w:val="22"/>
          <w:szCs w:val="22"/>
          <w:lang w:val="en-GB"/>
        </w:rPr>
        <w:t>The Impact of Sensory Input on Moral Judgment</w:t>
      </w:r>
      <w:r w:rsidR="00292024" w:rsidRPr="001765D7">
        <w:rPr>
          <w:rFonts w:ascii="Book Antiqua" w:hAnsi="Book Antiqua"/>
          <w:sz w:val="22"/>
          <w:szCs w:val="22"/>
        </w:rPr>
        <w:t xml:space="preserve">,” </w:t>
      </w:r>
      <w:r w:rsidR="00CB6FDE" w:rsidRPr="001765D7">
        <w:rPr>
          <w:rFonts w:ascii="Book Antiqua" w:hAnsi="Book Antiqua"/>
          <w:sz w:val="22"/>
          <w:szCs w:val="22"/>
        </w:rPr>
        <w:t xml:space="preserve">Columbia </w:t>
      </w:r>
      <w:r w:rsidR="00C34BFE" w:rsidRPr="001765D7">
        <w:rPr>
          <w:rFonts w:ascii="Book Antiqua" w:hAnsi="Book Antiqua"/>
          <w:sz w:val="22"/>
          <w:szCs w:val="22"/>
        </w:rPr>
        <w:t>University</w:t>
      </w:r>
      <w:r w:rsidR="00CB6FDE" w:rsidRPr="001765D7">
        <w:rPr>
          <w:rFonts w:ascii="Book Antiqua" w:hAnsi="Book Antiqua"/>
          <w:sz w:val="22"/>
          <w:szCs w:val="22"/>
        </w:rPr>
        <w:t>, New York, NY, 2017.</w:t>
      </w:r>
    </w:p>
    <w:p w14:paraId="48222BAA" w14:textId="4BA2BEB0" w:rsidR="00D13CA1" w:rsidRPr="001765D7" w:rsidRDefault="00D13CA1" w:rsidP="006150DC">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Society for Consumer Psychology Conference, </w:t>
      </w:r>
      <w:r w:rsidRPr="001765D7">
        <w:rPr>
          <w:rFonts w:ascii="Book Antiqua" w:hAnsi="Book Antiqua"/>
          <w:sz w:val="22"/>
          <w:szCs w:val="22"/>
        </w:rPr>
        <w:t>Presenter Hristina Nikolova, “We Succeeded Together, Now What? Licensing Effects in Joint Goal Pursuits, ” San Francisco, CA, 2017.</w:t>
      </w:r>
    </w:p>
    <w:p w14:paraId="69935B6B" w14:textId="61F1E1E3" w:rsidR="00215775" w:rsidRPr="001765D7" w:rsidRDefault="00215775" w:rsidP="006150DC">
      <w:pPr>
        <w:widowControl w:val="0"/>
        <w:spacing w:after="100" w:line="300" w:lineRule="exact"/>
        <w:ind w:left="720"/>
        <w:rPr>
          <w:rFonts w:ascii="Book Antiqua" w:hAnsi="Book Antiqua"/>
          <w:sz w:val="22"/>
          <w:szCs w:val="22"/>
        </w:rPr>
      </w:pPr>
      <w:r w:rsidRPr="001765D7">
        <w:rPr>
          <w:rFonts w:ascii="Book Antiqua" w:hAnsi="Book Antiqua"/>
          <w:i/>
          <w:sz w:val="22"/>
          <w:szCs w:val="22"/>
        </w:rPr>
        <w:t>Transformative Consumer Research Conference</w:t>
      </w:r>
      <w:r w:rsidRPr="001765D7">
        <w:rPr>
          <w:rFonts w:ascii="Book Antiqua" w:hAnsi="Book Antiqua"/>
          <w:sz w:val="22"/>
          <w:szCs w:val="22"/>
        </w:rPr>
        <w:t xml:space="preserve">, </w:t>
      </w:r>
      <w:r w:rsidR="00CF3709" w:rsidRPr="001765D7">
        <w:rPr>
          <w:rFonts w:ascii="Book Antiqua" w:hAnsi="Book Antiqua"/>
          <w:sz w:val="22"/>
          <w:szCs w:val="22"/>
        </w:rPr>
        <w:t>Track p</w:t>
      </w:r>
      <w:r w:rsidRPr="001765D7">
        <w:rPr>
          <w:rFonts w:ascii="Book Antiqua" w:hAnsi="Book Antiqua"/>
          <w:sz w:val="22"/>
          <w:szCs w:val="22"/>
        </w:rPr>
        <w:t>articipant</w:t>
      </w:r>
      <w:r w:rsidR="00CF3709" w:rsidRPr="001765D7">
        <w:rPr>
          <w:rFonts w:ascii="Book Antiqua" w:hAnsi="Book Antiqua"/>
          <w:sz w:val="22"/>
          <w:szCs w:val="22"/>
        </w:rPr>
        <w:t>,</w:t>
      </w:r>
      <w:r w:rsidRPr="001765D7">
        <w:rPr>
          <w:rFonts w:ascii="Book Antiqua" w:hAnsi="Book Antiqua"/>
          <w:sz w:val="22"/>
          <w:szCs w:val="22"/>
        </w:rPr>
        <w:t xml:space="preserve"> “</w:t>
      </w:r>
      <w:r w:rsidR="00CF3709" w:rsidRPr="001765D7">
        <w:rPr>
          <w:rFonts w:ascii="Book Antiqua" w:hAnsi="Book Antiqua"/>
          <w:sz w:val="22"/>
          <w:szCs w:val="22"/>
        </w:rPr>
        <w:t>Exploring New Ways How Financial Service Organizations Can Improve the Financial Well-Being of Vulnerable Consumers,</w:t>
      </w:r>
      <w:r w:rsidRPr="001765D7">
        <w:rPr>
          <w:rFonts w:ascii="Book Antiqua" w:hAnsi="Book Antiqua"/>
          <w:sz w:val="22"/>
          <w:szCs w:val="22"/>
        </w:rPr>
        <w:t>”</w:t>
      </w:r>
      <w:r w:rsidR="00CF3709" w:rsidRPr="001765D7">
        <w:rPr>
          <w:rFonts w:ascii="Book Antiqua" w:hAnsi="Book Antiqua"/>
          <w:sz w:val="22"/>
          <w:szCs w:val="22"/>
        </w:rPr>
        <w:t xml:space="preserve"> </w:t>
      </w:r>
      <w:r w:rsidR="00CE778A" w:rsidRPr="001765D7">
        <w:rPr>
          <w:rFonts w:ascii="Book Antiqua" w:hAnsi="Book Antiqua"/>
          <w:sz w:val="22"/>
          <w:szCs w:val="22"/>
        </w:rPr>
        <w:t xml:space="preserve">Cornell University, Ithaca, NY, </w:t>
      </w:r>
      <w:r w:rsidR="00647A84" w:rsidRPr="001765D7">
        <w:rPr>
          <w:rFonts w:ascii="Book Antiqua" w:hAnsi="Book Antiqua"/>
          <w:sz w:val="22"/>
          <w:szCs w:val="22"/>
        </w:rPr>
        <w:t>2017.</w:t>
      </w:r>
    </w:p>
    <w:p w14:paraId="5595E65D" w14:textId="5526FC33" w:rsidR="002F076C" w:rsidRPr="001765D7" w:rsidRDefault="002F076C" w:rsidP="006150DC">
      <w:pPr>
        <w:widowControl w:val="0"/>
        <w:spacing w:after="100" w:line="300" w:lineRule="exact"/>
        <w:ind w:left="720"/>
        <w:rPr>
          <w:rFonts w:ascii="Book Antiqua" w:hAnsi="Book Antiqua"/>
          <w:sz w:val="22"/>
          <w:szCs w:val="22"/>
        </w:rPr>
      </w:pPr>
      <w:r w:rsidRPr="001765D7">
        <w:rPr>
          <w:rFonts w:ascii="Book Antiqua" w:hAnsi="Book Antiqua"/>
          <w:i/>
          <w:sz w:val="22"/>
          <w:szCs w:val="22"/>
        </w:rPr>
        <w:t>Ideas in Progress Seminar</w:t>
      </w:r>
      <w:r w:rsidRPr="001765D7">
        <w:rPr>
          <w:rFonts w:ascii="Book Antiqua" w:hAnsi="Book Antiqua"/>
          <w:sz w:val="22"/>
          <w:szCs w:val="22"/>
        </w:rPr>
        <w:t xml:space="preserve">, </w:t>
      </w:r>
      <w:r w:rsidR="005A3EDF" w:rsidRPr="001765D7">
        <w:rPr>
          <w:rFonts w:ascii="Book Antiqua" w:hAnsi="Book Antiqua"/>
          <w:sz w:val="22"/>
          <w:szCs w:val="22"/>
        </w:rPr>
        <w:t>“</w:t>
      </w:r>
      <w:r w:rsidRPr="001765D7">
        <w:rPr>
          <w:rFonts w:ascii="Book Antiqua" w:hAnsi="Book Antiqua"/>
          <w:sz w:val="22"/>
          <w:szCs w:val="22"/>
        </w:rPr>
        <w:t>Flipping the Switch: Transitioning from Retirement Saving Accumulation to Decumulation,” Boston College, Chestnut Hill, MA</w:t>
      </w:r>
      <w:r w:rsidR="005F26EE" w:rsidRPr="001765D7">
        <w:rPr>
          <w:rFonts w:ascii="Book Antiqua" w:hAnsi="Book Antiqua"/>
          <w:sz w:val="22"/>
          <w:szCs w:val="22"/>
        </w:rPr>
        <w:t>, 2016</w:t>
      </w:r>
      <w:r w:rsidRPr="001765D7">
        <w:rPr>
          <w:rFonts w:ascii="Book Antiqua" w:hAnsi="Book Antiqua"/>
          <w:sz w:val="22"/>
          <w:szCs w:val="22"/>
        </w:rPr>
        <w:t>.</w:t>
      </w:r>
    </w:p>
    <w:p w14:paraId="5C7172D2" w14:textId="72B34E55" w:rsidR="006150DC" w:rsidRPr="001765D7" w:rsidRDefault="006150DC" w:rsidP="006150DC">
      <w:pPr>
        <w:widowControl w:val="0"/>
        <w:spacing w:after="100" w:line="300" w:lineRule="exact"/>
        <w:ind w:left="720"/>
        <w:rPr>
          <w:rFonts w:ascii="Book Antiqua" w:hAnsi="Book Antiqua"/>
          <w:sz w:val="22"/>
          <w:szCs w:val="22"/>
        </w:rPr>
      </w:pPr>
      <w:r w:rsidRPr="001765D7">
        <w:rPr>
          <w:rFonts w:ascii="Book Antiqua" w:hAnsi="Book Antiqua"/>
          <w:i/>
          <w:sz w:val="22"/>
          <w:szCs w:val="22"/>
        </w:rPr>
        <w:t>Society for Consumer Psychology Conference</w:t>
      </w:r>
      <w:r w:rsidRPr="001765D7">
        <w:rPr>
          <w:rFonts w:ascii="Book Antiqua" w:hAnsi="Book Antiqua"/>
          <w:sz w:val="22"/>
          <w:szCs w:val="22"/>
        </w:rPr>
        <w:t>, Special session chair and participant, “Solving the Annuity Puzzle: The Role of Mortality Salience in Retirement Savings Decumulation Decisions,” St. Pete’s Beach, Florida, 2016.</w:t>
      </w:r>
    </w:p>
    <w:p w14:paraId="074EBEE7" w14:textId="77777777" w:rsidR="006150DC" w:rsidRPr="001765D7" w:rsidRDefault="006150DC" w:rsidP="006150DC">
      <w:pPr>
        <w:widowControl w:val="0"/>
        <w:spacing w:after="100" w:line="300" w:lineRule="exact"/>
        <w:ind w:left="720"/>
        <w:rPr>
          <w:rFonts w:ascii="Book Antiqua" w:hAnsi="Book Antiqua"/>
          <w:sz w:val="22"/>
          <w:szCs w:val="22"/>
        </w:rPr>
      </w:pPr>
      <w:r w:rsidRPr="001765D7">
        <w:rPr>
          <w:rFonts w:ascii="Book Antiqua" w:hAnsi="Book Antiqua"/>
          <w:i/>
          <w:sz w:val="22"/>
          <w:szCs w:val="22"/>
        </w:rPr>
        <w:t>Society for Consumer Psychology Conference</w:t>
      </w:r>
      <w:r w:rsidRPr="001765D7">
        <w:rPr>
          <w:rFonts w:ascii="Book Antiqua" w:hAnsi="Book Antiqua"/>
          <w:sz w:val="22"/>
          <w:szCs w:val="22"/>
        </w:rPr>
        <w:t>, Special session chair and participant, “Understanding the Quantified Self: Effects of Self-Tracking on Mortality Salience and Health Motivation,” St. Pete’s Beach, Florida, 2016.</w:t>
      </w:r>
    </w:p>
    <w:p w14:paraId="0F74D9C4" w14:textId="6A9AFCDA" w:rsidR="00771A4D" w:rsidRPr="001765D7" w:rsidRDefault="00771A4D" w:rsidP="00771A4D">
      <w:pPr>
        <w:widowControl w:val="0"/>
        <w:spacing w:after="100" w:line="300" w:lineRule="exact"/>
        <w:ind w:left="720"/>
        <w:rPr>
          <w:rFonts w:ascii="Book Antiqua" w:hAnsi="Book Antiqua"/>
          <w:sz w:val="22"/>
          <w:szCs w:val="22"/>
        </w:rPr>
      </w:pPr>
      <w:r w:rsidRPr="001765D7">
        <w:rPr>
          <w:rFonts w:ascii="Book Antiqua" w:hAnsi="Book Antiqua"/>
          <w:i/>
          <w:sz w:val="22"/>
          <w:szCs w:val="22"/>
        </w:rPr>
        <w:t>Society for Consumer Psychology 2</w:t>
      </w:r>
      <w:r w:rsidRPr="001765D7">
        <w:rPr>
          <w:rFonts w:ascii="Book Antiqua" w:hAnsi="Book Antiqua"/>
          <w:i/>
          <w:sz w:val="22"/>
          <w:szCs w:val="22"/>
          <w:vertAlign w:val="superscript"/>
        </w:rPr>
        <w:t>nd</w:t>
      </w:r>
      <w:r w:rsidRPr="001765D7">
        <w:rPr>
          <w:rFonts w:ascii="Book Antiqua" w:hAnsi="Book Antiqua"/>
          <w:i/>
          <w:sz w:val="22"/>
          <w:szCs w:val="22"/>
        </w:rPr>
        <w:t xml:space="preserve"> International Conference</w:t>
      </w:r>
      <w:r w:rsidRPr="001765D7">
        <w:rPr>
          <w:rFonts w:ascii="Book Antiqua" w:hAnsi="Book Antiqua"/>
          <w:sz w:val="22"/>
          <w:szCs w:val="22"/>
        </w:rPr>
        <w:t>, Special session participant, “Sense and Sensibility: Multi-Sensory Input and the Moral Judgment Process,” Vienna, Austria, 2015</w:t>
      </w:r>
      <w:r w:rsidR="004B6CA9" w:rsidRPr="001765D7">
        <w:rPr>
          <w:rFonts w:ascii="Book Antiqua" w:hAnsi="Book Antiqua"/>
          <w:sz w:val="22"/>
          <w:szCs w:val="22"/>
        </w:rPr>
        <w:t>.</w:t>
      </w:r>
    </w:p>
    <w:p w14:paraId="7D677728" w14:textId="56E337B2" w:rsidR="00321763" w:rsidRPr="001765D7" w:rsidRDefault="00771A4D" w:rsidP="00321763">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Transformative Consumer Research Conference, </w:t>
      </w:r>
      <w:r w:rsidRPr="001765D7">
        <w:rPr>
          <w:rFonts w:ascii="Book Antiqua" w:hAnsi="Book Antiqua"/>
          <w:sz w:val="22"/>
          <w:szCs w:val="22"/>
        </w:rPr>
        <w:t>Track co-chair, Moral Self-R</w:t>
      </w:r>
      <w:r w:rsidR="0063347C" w:rsidRPr="001765D7">
        <w:rPr>
          <w:rFonts w:ascii="Book Antiqua" w:hAnsi="Book Antiqua"/>
          <w:sz w:val="22"/>
          <w:szCs w:val="22"/>
        </w:rPr>
        <w:t>egulation track</w:t>
      </w:r>
      <w:r w:rsidRPr="001765D7">
        <w:rPr>
          <w:rFonts w:ascii="Book Antiqua" w:hAnsi="Book Antiqua"/>
          <w:sz w:val="22"/>
          <w:szCs w:val="22"/>
        </w:rPr>
        <w:t>, Villanova University, 201</w:t>
      </w:r>
      <w:r w:rsidR="00321763" w:rsidRPr="001765D7">
        <w:rPr>
          <w:rFonts w:ascii="Book Antiqua" w:hAnsi="Book Antiqua"/>
          <w:sz w:val="22"/>
          <w:szCs w:val="22"/>
        </w:rPr>
        <w:t>5</w:t>
      </w:r>
      <w:r w:rsidR="004B6CA9" w:rsidRPr="001765D7">
        <w:rPr>
          <w:rFonts w:ascii="Book Antiqua" w:hAnsi="Book Antiqua"/>
          <w:sz w:val="22"/>
          <w:szCs w:val="22"/>
        </w:rPr>
        <w:t>.</w:t>
      </w:r>
    </w:p>
    <w:p w14:paraId="460AE563" w14:textId="12282DBF" w:rsidR="00321763" w:rsidRPr="001765D7" w:rsidRDefault="00321763" w:rsidP="00321763">
      <w:pPr>
        <w:widowControl w:val="0"/>
        <w:spacing w:after="100" w:line="300" w:lineRule="exact"/>
        <w:ind w:left="720"/>
        <w:rPr>
          <w:rFonts w:ascii="Book Antiqua" w:hAnsi="Book Antiqua"/>
          <w:i/>
          <w:sz w:val="22"/>
          <w:szCs w:val="22"/>
        </w:rPr>
      </w:pPr>
      <w:r w:rsidRPr="001765D7">
        <w:rPr>
          <w:rFonts w:ascii="Book Antiqua" w:hAnsi="Book Antiqua"/>
          <w:i/>
          <w:sz w:val="22"/>
          <w:szCs w:val="22"/>
        </w:rPr>
        <w:t>Marketing and Public Policy Conference</w:t>
      </w:r>
      <w:r w:rsidRPr="001765D7">
        <w:rPr>
          <w:rFonts w:ascii="Book Antiqua" w:hAnsi="Book Antiqua"/>
          <w:sz w:val="22"/>
          <w:szCs w:val="22"/>
        </w:rPr>
        <w:t>, “Solving the Annuity Puzzle: The Role of Mortality Salience in Retirement Savings Decumulation Decisions,” presented by Linda Salisbury, Washington, DC, 2015</w:t>
      </w:r>
      <w:r w:rsidRPr="001765D7">
        <w:rPr>
          <w:rFonts w:ascii="Book Antiqua" w:hAnsi="Book Antiqua"/>
          <w:i/>
          <w:sz w:val="22"/>
          <w:szCs w:val="22"/>
        </w:rPr>
        <w:t>.</w:t>
      </w:r>
    </w:p>
    <w:p w14:paraId="2AC5006B" w14:textId="3A1A19D3" w:rsidR="00C93D52" w:rsidRPr="001765D7" w:rsidRDefault="00C93D52" w:rsidP="00321763">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Boulder Conference on Consumer Financial Decision Making, </w:t>
      </w:r>
      <w:r w:rsidR="00321763" w:rsidRPr="001765D7">
        <w:rPr>
          <w:rFonts w:ascii="Book Antiqua" w:hAnsi="Book Antiqua"/>
          <w:sz w:val="22"/>
          <w:szCs w:val="22"/>
        </w:rPr>
        <w:t xml:space="preserve">“Solving the Annuity Puzzle: The Role of Mortality Salience in Retirement Savings Decumulation Decisions,” </w:t>
      </w:r>
      <w:r w:rsidRPr="001765D7">
        <w:rPr>
          <w:rFonts w:ascii="Book Antiqua" w:hAnsi="Book Antiqua"/>
          <w:sz w:val="22"/>
          <w:szCs w:val="22"/>
        </w:rPr>
        <w:t xml:space="preserve">presented by Linda Salisbury, </w:t>
      </w:r>
      <w:r w:rsidR="00321763" w:rsidRPr="001765D7">
        <w:rPr>
          <w:rFonts w:ascii="Book Antiqua" w:hAnsi="Book Antiqua"/>
          <w:sz w:val="22"/>
          <w:szCs w:val="22"/>
        </w:rPr>
        <w:t>Boulder, CO, 2015.</w:t>
      </w:r>
    </w:p>
    <w:p w14:paraId="72259A2D" w14:textId="62ADC38A" w:rsidR="00147AB2" w:rsidRPr="001765D7" w:rsidRDefault="00147AB2" w:rsidP="00321763">
      <w:pPr>
        <w:widowControl w:val="0"/>
        <w:spacing w:after="100" w:line="300" w:lineRule="exact"/>
        <w:ind w:left="720"/>
        <w:rPr>
          <w:rFonts w:ascii="Book Antiqua" w:hAnsi="Book Antiqua"/>
          <w:i/>
          <w:sz w:val="22"/>
          <w:szCs w:val="22"/>
        </w:rPr>
      </w:pPr>
      <w:r w:rsidRPr="001765D7">
        <w:rPr>
          <w:rFonts w:ascii="Book Antiqua" w:hAnsi="Book Antiqua"/>
          <w:i/>
          <w:sz w:val="22"/>
          <w:szCs w:val="22"/>
        </w:rPr>
        <w:lastRenderedPageBreak/>
        <w:t xml:space="preserve">Marketing and Public Policy Conference, </w:t>
      </w:r>
      <w:r w:rsidRPr="001765D7">
        <w:rPr>
          <w:rFonts w:ascii="Book Antiqua" w:hAnsi="Book Antiqua"/>
          <w:sz w:val="22"/>
          <w:szCs w:val="22"/>
        </w:rPr>
        <w:t>Special session co-chair, “Financial Decisions and Public Policy: Understanding the Role of Psychological Factors and Information Interventions,” 2014</w:t>
      </w:r>
    </w:p>
    <w:p w14:paraId="5BBF3013" w14:textId="28E6BFFE" w:rsidR="00147AB2" w:rsidRPr="001765D7" w:rsidRDefault="00147AB2" w:rsidP="00147AB2">
      <w:pPr>
        <w:widowControl w:val="0"/>
        <w:spacing w:after="100" w:line="300" w:lineRule="exact"/>
        <w:ind w:left="720"/>
        <w:rPr>
          <w:rFonts w:ascii="Book Antiqua" w:hAnsi="Book Antiqua"/>
          <w:sz w:val="22"/>
          <w:szCs w:val="22"/>
        </w:rPr>
      </w:pPr>
      <w:r w:rsidRPr="001765D7">
        <w:rPr>
          <w:rFonts w:ascii="Book Antiqua" w:hAnsi="Book Antiqua"/>
          <w:i/>
          <w:sz w:val="22"/>
          <w:szCs w:val="22"/>
        </w:rPr>
        <w:t xml:space="preserve">Marketing and Public Policy Conference, </w:t>
      </w:r>
      <w:r w:rsidRPr="001765D7">
        <w:rPr>
          <w:rFonts w:ascii="Book Antiqua" w:hAnsi="Book Antiqua"/>
          <w:sz w:val="22"/>
          <w:szCs w:val="22"/>
        </w:rPr>
        <w:t>Special session participant, “Getting Consumers to Save Like the Joneses: How Deliberation and Informational Influence Can Increase Savings,” 2014</w:t>
      </w:r>
    </w:p>
    <w:p w14:paraId="4FAB887E" w14:textId="3973D221" w:rsidR="00147AB2" w:rsidRPr="001765D7" w:rsidRDefault="00147AB2" w:rsidP="00147AB2">
      <w:pPr>
        <w:widowControl w:val="0"/>
        <w:spacing w:after="100" w:line="300" w:lineRule="exact"/>
        <w:ind w:left="720"/>
        <w:rPr>
          <w:rFonts w:ascii="Book Antiqua" w:hAnsi="Book Antiqua" w:cs="Arial"/>
          <w:sz w:val="22"/>
          <w:szCs w:val="22"/>
        </w:rPr>
      </w:pPr>
      <w:r w:rsidRPr="001765D7">
        <w:rPr>
          <w:rFonts w:ascii="Book Antiqua" w:hAnsi="Book Antiqua"/>
          <w:i/>
          <w:sz w:val="22"/>
          <w:szCs w:val="22"/>
        </w:rPr>
        <w:t xml:space="preserve">Marketing and Public Policy Conference, </w:t>
      </w:r>
      <w:r w:rsidRPr="001765D7">
        <w:rPr>
          <w:rFonts w:ascii="Book Antiqua" w:hAnsi="Book Antiqua"/>
          <w:sz w:val="22"/>
          <w:szCs w:val="22"/>
        </w:rPr>
        <w:t>Special session participant, “The Influence of Debt Repayment Goals on Repayment Decisions and Perceived Progress,“ 2014</w:t>
      </w:r>
    </w:p>
    <w:p w14:paraId="79F306D5" w14:textId="77777777" w:rsidR="00A37D67" w:rsidRPr="001765D7" w:rsidRDefault="00A37D67" w:rsidP="00A37D67">
      <w:pPr>
        <w:widowControl w:val="0"/>
        <w:spacing w:after="100" w:line="300" w:lineRule="exact"/>
        <w:ind w:left="720"/>
        <w:rPr>
          <w:rFonts w:ascii="Book Antiqua" w:hAnsi="Book Antiqua"/>
          <w:sz w:val="22"/>
          <w:szCs w:val="22"/>
        </w:rPr>
      </w:pPr>
      <w:r w:rsidRPr="001765D7">
        <w:rPr>
          <w:rFonts w:ascii="Book Antiqua" w:hAnsi="Book Antiqua"/>
          <w:i/>
          <w:sz w:val="22"/>
          <w:szCs w:val="22"/>
        </w:rPr>
        <w:t>Association for Consumer Research Asia Pacific Conference</w:t>
      </w:r>
      <w:r w:rsidRPr="001765D7">
        <w:rPr>
          <w:rFonts w:ascii="Book Antiqua" w:hAnsi="Book Antiqua"/>
          <w:sz w:val="22"/>
          <w:szCs w:val="22"/>
        </w:rPr>
        <w:t>, Competitive paper presenter, “It’s all in the Mindset: Effects of Varying Psychological Distance in Persuasive Messages,” 2012.</w:t>
      </w:r>
    </w:p>
    <w:p w14:paraId="7B5A0EB7" w14:textId="2A987379" w:rsidR="00486E24" w:rsidRPr="001765D7" w:rsidRDefault="005F4CF4" w:rsidP="00725B86">
      <w:pPr>
        <w:widowControl w:val="0"/>
        <w:spacing w:after="100" w:line="300" w:lineRule="exact"/>
        <w:ind w:left="720"/>
        <w:rPr>
          <w:rFonts w:ascii="Book Antiqua" w:hAnsi="Book Antiqua"/>
          <w:sz w:val="22"/>
          <w:szCs w:val="22"/>
        </w:rPr>
      </w:pPr>
      <w:r w:rsidRPr="001765D7">
        <w:rPr>
          <w:rFonts w:ascii="Book Antiqua" w:hAnsi="Book Antiqua"/>
          <w:i/>
          <w:sz w:val="22"/>
          <w:szCs w:val="22"/>
        </w:rPr>
        <w:t>Intersections Project</w:t>
      </w:r>
      <w:r w:rsidRPr="001765D7">
        <w:rPr>
          <w:rFonts w:ascii="Book Antiqua" w:hAnsi="Book Antiqua"/>
          <w:sz w:val="22"/>
          <w:szCs w:val="22"/>
        </w:rPr>
        <w:t xml:space="preserve">, Boston College </w:t>
      </w:r>
      <w:r w:rsidR="00486E24" w:rsidRPr="001765D7">
        <w:rPr>
          <w:rFonts w:ascii="Book Antiqua" w:hAnsi="Book Antiqua"/>
          <w:sz w:val="22"/>
          <w:szCs w:val="22"/>
        </w:rPr>
        <w:t xml:space="preserve">Intersections Common Room </w:t>
      </w:r>
      <w:r w:rsidR="002B3319" w:rsidRPr="001765D7">
        <w:rPr>
          <w:rFonts w:ascii="Book Antiqua" w:hAnsi="Book Antiqua"/>
          <w:sz w:val="22"/>
          <w:szCs w:val="22"/>
        </w:rPr>
        <w:t>F</w:t>
      </w:r>
      <w:r w:rsidR="00486E24" w:rsidRPr="001765D7">
        <w:rPr>
          <w:rFonts w:ascii="Book Antiqua" w:hAnsi="Book Antiqua"/>
          <w:sz w:val="22"/>
          <w:szCs w:val="22"/>
        </w:rPr>
        <w:t xml:space="preserve">aculty </w:t>
      </w:r>
      <w:r w:rsidR="002B3319" w:rsidRPr="001765D7">
        <w:rPr>
          <w:rFonts w:ascii="Book Antiqua" w:hAnsi="Book Antiqua"/>
          <w:sz w:val="22"/>
          <w:szCs w:val="22"/>
        </w:rPr>
        <w:t>R</w:t>
      </w:r>
      <w:r w:rsidR="00486E24" w:rsidRPr="001765D7">
        <w:rPr>
          <w:rFonts w:ascii="Book Antiqua" w:hAnsi="Book Antiqua"/>
          <w:sz w:val="22"/>
          <w:szCs w:val="22"/>
        </w:rPr>
        <w:t xml:space="preserve">etreat, </w:t>
      </w:r>
      <w:r w:rsidR="00223D77" w:rsidRPr="001765D7">
        <w:rPr>
          <w:rFonts w:ascii="Book Antiqua" w:hAnsi="Book Antiqua"/>
          <w:sz w:val="22"/>
          <w:szCs w:val="22"/>
        </w:rPr>
        <w:t>Seminar participant, 2012</w:t>
      </w:r>
      <w:r w:rsidR="00A53144" w:rsidRPr="001765D7">
        <w:rPr>
          <w:rFonts w:ascii="Book Antiqua" w:hAnsi="Book Antiqua"/>
          <w:sz w:val="22"/>
          <w:szCs w:val="22"/>
        </w:rPr>
        <w:t>, 2014</w:t>
      </w:r>
      <w:r w:rsidR="00486E24" w:rsidRPr="001765D7">
        <w:rPr>
          <w:rFonts w:ascii="Book Antiqua" w:hAnsi="Book Antiqua"/>
          <w:sz w:val="22"/>
          <w:szCs w:val="22"/>
        </w:rPr>
        <w:t>.</w:t>
      </w:r>
    </w:p>
    <w:p w14:paraId="7B5C7A2F" w14:textId="1FC45B3B" w:rsidR="00EE3CF3" w:rsidRPr="001765D7" w:rsidRDefault="00E55E8A" w:rsidP="00725B86">
      <w:pPr>
        <w:widowControl w:val="0"/>
        <w:spacing w:after="100" w:line="300" w:lineRule="exact"/>
        <w:ind w:left="720"/>
        <w:rPr>
          <w:rFonts w:ascii="Book Antiqua" w:hAnsi="Book Antiqua"/>
          <w:sz w:val="22"/>
          <w:szCs w:val="22"/>
        </w:rPr>
      </w:pPr>
      <w:r w:rsidRPr="001765D7">
        <w:rPr>
          <w:rFonts w:ascii="Book Antiqua" w:hAnsi="Book Antiqua"/>
          <w:i/>
          <w:sz w:val="22"/>
          <w:szCs w:val="22"/>
        </w:rPr>
        <w:t>Advertising Educational Foundation Visiting Professor Program</w:t>
      </w:r>
      <w:r w:rsidR="00EE3CF3" w:rsidRPr="001765D7">
        <w:rPr>
          <w:rFonts w:ascii="Book Antiqua" w:hAnsi="Book Antiqua"/>
          <w:i/>
          <w:sz w:val="22"/>
          <w:szCs w:val="22"/>
        </w:rPr>
        <w:t xml:space="preserve">, </w:t>
      </w:r>
      <w:r w:rsidR="00EE3CF3" w:rsidRPr="001765D7">
        <w:rPr>
          <w:rFonts w:ascii="Book Antiqua" w:hAnsi="Book Antiqua"/>
          <w:sz w:val="22"/>
          <w:szCs w:val="22"/>
        </w:rPr>
        <w:t xml:space="preserve">“Consumer Behavior in Context,” Research presentation </w:t>
      </w:r>
      <w:r w:rsidRPr="001765D7">
        <w:rPr>
          <w:rFonts w:ascii="Book Antiqua" w:hAnsi="Book Antiqua"/>
          <w:sz w:val="22"/>
          <w:szCs w:val="22"/>
        </w:rPr>
        <w:t xml:space="preserve">at the R/GA advertising agency </w:t>
      </w:r>
      <w:r w:rsidR="00EE3CF3" w:rsidRPr="001765D7">
        <w:rPr>
          <w:rFonts w:ascii="Book Antiqua" w:hAnsi="Book Antiqua"/>
          <w:sz w:val="22"/>
          <w:szCs w:val="22"/>
        </w:rPr>
        <w:t xml:space="preserve">broadcasted live to all R/GA locations in </w:t>
      </w:r>
      <w:r w:rsidRPr="001765D7">
        <w:rPr>
          <w:rFonts w:ascii="Book Antiqua" w:hAnsi="Book Antiqua"/>
          <w:sz w:val="22"/>
          <w:szCs w:val="22"/>
        </w:rPr>
        <w:t>six</w:t>
      </w:r>
      <w:r w:rsidR="00EE3CF3" w:rsidRPr="001765D7">
        <w:rPr>
          <w:rFonts w:ascii="Book Antiqua" w:hAnsi="Book Antiqua"/>
          <w:sz w:val="22"/>
          <w:szCs w:val="22"/>
        </w:rPr>
        <w:t xml:space="preserve"> countries, June 2012.</w:t>
      </w:r>
    </w:p>
    <w:p w14:paraId="48F36DB4" w14:textId="77777777" w:rsidR="00725B86" w:rsidRPr="001765D7" w:rsidRDefault="00725B86" w:rsidP="00725B86">
      <w:pPr>
        <w:widowControl w:val="0"/>
        <w:spacing w:after="100" w:line="300" w:lineRule="exact"/>
        <w:ind w:left="720"/>
        <w:rPr>
          <w:rFonts w:ascii="Book Antiqua" w:hAnsi="Book Antiqua"/>
          <w:sz w:val="22"/>
          <w:szCs w:val="22"/>
        </w:rPr>
      </w:pPr>
      <w:r w:rsidRPr="001765D7">
        <w:rPr>
          <w:rFonts w:ascii="Book Antiqua" w:hAnsi="Book Antiqua"/>
          <w:i/>
          <w:sz w:val="22"/>
          <w:szCs w:val="22"/>
        </w:rPr>
        <w:t>Association for Consumer Research Conference</w:t>
      </w:r>
      <w:r w:rsidRPr="001765D7">
        <w:rPr>
          <w:rFonts w:ascii="Book Antiqua" w:hAnsi="Book Antiqua"/>
          <w:sz w:val="22"/>
          <w:szCs w:val="22"/>
        </w:rPr>
        <w:t xml:space="preserve">, Round </w:t>
      </w:r>
      <w:r w:rsidR="0084317F" w:rsidRPr="001765D7">
        <w:rPr>
          <w:rFonts w:ascii="Book Antiqua" w:hAnsi="Book Antiqua"/>
          <w:sz w:val="22"/>
          <w:szCs w:val="22"/>
        </w:rPr>
        <w:t>t</w:t>
      </w:r>
      <w:r w:rsidRPr="001765D7">
        <w:rPr>
          <w:rFonts w:ascii="Book Antiqua" w:hAnsi="Book Antiqua"/>
          <w:sz w:val="22"/>
          <w:szCs w:val="22"/>
        </w:rPr>
        <w:t xml:space="preserve">able </w:t>
      </w:r>
      <w:r w:rsidR="0084317F" w:rsidRPr="001765D7">
        <w:rPr>
          <w:rFonts w:ascii="Book Antiqua" w:hAnsi="Book Antiqua"/>
          <w:sz w:val="22"/>
          <w:szCs w:val="22"/>
        </w:rPr>
        <w:t>p</w:t>
      </w:r>
      <w:r w:rsidRPr="001765D7">
        <w:rPr>
          <w:rFonts w:ascii="Book Antiqua" w:hAnsi="Book Antiqua"/>
          <w:sz w:val="22"/>
          <w:szCs w:val="22"/>
        </w:rPr>
        <w:t>articipant, “Embodiment in Consumer Judgment and Decision-Making: Behavioral, Psychological, and Neural P</w:t>
      </w:r>
      <w:r w:rsidR="00E51C60" w:rsidRPr="001765D7">
        <w:rPr>
          <w:rFonts w:ascii="Book Antiqua" w:hAnsi="Book Antiqua"/>
          <w:sz w:val="22"/>
          <w:szCs w:val="22"/>
        </w:rPr>
        <w:t xml:space="preserve">erspectives,” 2011. </w:t>
      </w:r>
    </w:p>
    <w:p w14:paraId="3DC46988"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La Londe Conference in Marketing Communications and Consumer Behavior, </w:t>
      </w:r>
      <w:r w:rsidRPr="001765D7">
        <w:rPr>
          <w:rFonts w:ascii="Book Antiqua" w:hAnsi="Book Antiqua"/>
          <w:sz w:val="22"/>
          <w:szCs w:val="22"/>
        </w:rPr>
        <w:t>Competitive paper presenter, “Deconstructing Hope: Implications for Risky Decision Making,” 2011.</w:t>
      </w:r>
    </w:p>
    <w:p w14:paraId="331169C3"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Society for Consumer Psychology </w:t>
      </w:r>
      <w:r w:rsidRPr="001765D7">
        <w:rPr>
          <w:rFonts w:ascii="Book Antiqua" w:hAnsi="Book Antiqua"/>
          <w:sz w:val="22"/>
          <w:szCs w:val="22"/>
        </w:rPr>
        <w:t>Conference</w:t>
      </w:r>
      <w:r w:rsidRPr="001765D7">
        <w:rPr>
          <w:rFonts w:ascii="Book Antiqua" w:hAnsi="Book Antiqua"/>
          <w:i/>
          <w:sz w:val="22"/>
          <w:szCs w:val="22"/>
        </w:rPr>
        <w:t xml:space="preserve">, </w:t>
      </w:r>
      <w:r w:rsidRPr="001765D7">
        <w:rPr>
          <w:rFonts w:ascii="Book Antiqua" w:hAnsi="Book Antiqua"/>
          <w:sz w:val="22"/>
          <w:szCs w:val="22"/>
        </w:rPr>
        <w:t>competitive paper presenter, “The Role of Mixed Emotions in Financial Decision Making, 2010.</w:t>
      </w:r>
    </w:p>
    <w:p w14:paraId="3E133222" w14:textId="77777777" w:rsidR="0084317F" w:rsidRPr="001765D7" w:rsidRDefault="002A2706" w:rsidP="00725B86">
      <w:pPr>
        <w:widowControl w:val="0"/>
        <w:spacing w:after="100"/>
        <w:ind w:left="720"/>
        <w:rPr>
          <w:rFonts w:ascii="Book Antiqua" w:hAnsi="Book Antiqua"/>
          <w:i/>
          <w:sz w:val="22"/>
          <w:szCs w:val="22"/>
        </w:rPr>
      </w:pPr>
      <w:r w:rsidRPr="001765D7">
        <w:rPr>
          <w:rFonts w:ascii="Book Antiqua" w:hAnsi="Book Antiqua"/>
          <w:i/>
          <w:sz w:val="22"/>
          <w:szCs w:val="22"/>
        </w:rPr>
        <w:t xml:space="preserve">Carroll School Research Seminar, </w:t>
      </w:r>
      <w:r w:rsidRPr="001765D7">
        <w:rPr>
          <w:rFonts w:ascii="Book Antiqua" w:hAnsi="Book Antiqua"/>
          <w:sz w:val="22"/>
          <w:szCs w:val="22"/>
        </w:rPr>
        <w:t>“The Role of Hope In Decision Making Under Risk,” Carroll School of Management, Boston College, 2011.</w:t>
      </w:r>
    </w:p>
    <w:p w14:paraId="01772975"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Ideas in Progress Seminar, </w:t>
      </w:r>
      <w:r w:rsidRPr="001765D7">
        <w:rPr>
          <w:rFonts w:ascii="Book Antiqua" w:hAnsi="Book Antiqua"/>
          <w:sz w:val="22"/>
          <w:szCs w:val="22"/>
        </w:rPr>
        <w:t>“Pay Attention! Examining the Effects of Participant (Lack of) Attention on Survey Response,” Carroll School of Management, Boston College, 2010.</w:t>
      </w:r>
    </w:p>
    <w:p w14:paraId="537E1E95" w14:textId="77777777" w:rsidR="00725B86" w:rsidRPr="001765D7" w:rsidRDefault="00725B86" w:rsidP="00725B86">
      <w:pPr>
        <w:widowControl w:val="0"/>
        <w:spacing w:after="100"/>
        <w:ind w:left="720"/>
        <w:rPr>
          <w:rFonts w:ascii="Book Antiqua" w:hAnsi="Book Antiqua"/>
          <w:i/>
          <w:sz w:val="22"/>
          <w:szCs w:val="22"/>
        </w:rPr>
      </w:pPr>
      <w:r w:rsidRPr="001765D7">
        <w:rPr>
          <w:rFonts w:ascii="Book Antiqua" w:hAnsi="Book Antiqua"/>
          <w:i/>
          <w:sz w:val="22"/>
          <w:szCs w:val="22"/>
        </w:rPr>
        <w:t>Junior Scholars in Conversation Jesuit Institute Seminar Series</w:t>
      </w:r>
      <w:r w:rsidRPr="001765D7">
        <w:rPr>
          <w:rFonts w:ascii="Book Antiqua" w:hAnsi="Book Antiqua"/>
          <w:sz w:val="22"/>
          <w:szCs w:val="22"/>
        </w:rPr>
        <w:t>, “</w:t>
      </w:r>
      <w:r w:rsidRPr="001765D7">
        <w:rPr>
          <w:rFonts w:ascii="Book Antiqua" w:hAnsi="Book Antiqua"/>
          <w:iCs/>
          <w:sz w:val="22"/>
          <w:szCs w:val="22"/>
        </w:rPr>
        <w:t>Differentiating the Psychological Impact of Hope and Hopefulness on Financial Decision Making,</w:t>
      </w:r>
      <w:r w:rsidRPr="001765D7">
        <w:rPr>
          <w:rFonts w:ascii="Book Antiqua" w:hAnsi="Book Antiqua"/>
          <w:sz w:val="22"/>
          <w:szCs w:val="22"/>
        </w:rPr>
        <w:t>” Boston College, 2009</w:t>
      </w:r>
      <w:r w:rsidRPr="001765D7">
        <w:rPr>
          <w:rFonts w:ascii="Book Antiqua" w:hAnsi="Book Antiqua"/>
          <w:i/>
          <w:sz w:val="22"/>
          <w:szCs w:val="22"/>
        </w:rPr>
        <w:t>.</w:t>
      </w:r>
    </w:p>
    <w:p w14:paraId="286812FF"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8th International Marketing Trends Congress</w:t>
      </w:r>
      <w:r w:rsidRPr="001765D7">
        <w:rPr>
          <w:rFonts w:ascii="Book Antiqua" w:hAnsi="Book Antiqua"/>
          <w:sz w:val="22"/>
          <w:szCs w:val="22"/>
        </w:rPr>
        <w:t>, competitive paper presenter, “Using ‘Why’ or ‘How’ Claims to Promote Healthy Behaviors: The Effects of Decision Stage on Goal Framing Effectiveness,” 2009.</w:t>
      </w:r>
    </w:p>
    <w:p w14:paraId="3BAD8FE9"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Academy of Marketing Association Winter Marketing Educator’s Conference, </w:t>
      </w:r>
      <w:r w:rsidRPr="001765D7">
        <w:rPr>
          <w:rFonts w:ascii="Book Antiqua" w:hAnsi="Book Antiqua"/>
          <w:sz w:val="22"/>
          <w:szCs w:val="22"/>
        </w:rPr>
        <w:t>presenter at a special session, “The Good, the Bad, and the Ugly: Understanding Consumer Financial Decision Making Behavior,” 2009.</w:t>
      </w:r>
    </w:p>
    <w:p w14:paraId="0C76BE3B"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Society for Consumer Psychology </w:t>
      </w:r>
      <w:r w:rsidRPr="001765D7">
        <w:rPr>
          <w:rFonts w:ascii="Book Antiqua" w:hAnsi="Book Antiqua"/>
          <w:sz w:val="22"/>
          <w:szCs w:val="22"/>
        </w:rPr>
        <w:t>Conference, chair and presenter at a special session, “The Effect of Mindsets on Consumer Self-Regulation,” 2008.</w:t>
      </w:r>
    </w:p>
    <w:p w14:paraId="426C9614"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American Psychological Association 116</w:t>
      </w:r>
      <w:r w:rsidRPr="001765D7">
        <w:rPr>
          <w:rFonts w:ascii="Book Antiqua" w:hAnsi="Book Antiqua"/>
          <w:i/>
          <w:sz w:val="22"/>
          <w:szCs w:val="22"/>
          <w:vertAlign w:val="superscript"/>
        </w:rPr>
        <w:t>th</w:t>
      </w:r>
      <w:r w:rsidRPr="001765D7">
        <w:rPr>
          <w:rFonts w:ascii="Book Antiqua" w:hAnsi="Book Antiqua"/>
          <w:i/>
          <w:sz w:val="22"/>
          <w:szCs w:val="22"/>
        </w:rPr>
        <w:t xml:space="preserve"> Annual Convention, </w:t>
      </w:r>
      <w:r w:rsidRPr="001765D7">
        <w:rPr>
          <w:rFonts w:ascii="Book Antiqua" w:hAnsi="Book Antiqua"/>
          <w:sz w:val="22"/>
          <w:szCs w:val="22"/>
        </w:rPr>
        <w:t>competitive paper presenter, “The Conflicting Effects of Deliberation on Goal Commitment: The Role of Prior Goal Commitment and Action Concern,” 2008.</w:t>
      </w:r>
    </w:p>
    <w:p w14:paraId="5AC66364" w14:textId="1AEBA4E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Conference on Transformative Consumer Research, </w:t>
      </w:r>
      <w:r w:rsidR="00431EC7">
        <w:rPr>
          <w:rFonts w:ascii="Book Antiqua" w:hAnsi="Book Antiqua"/>
          <w:sz w:val="22"/>
          <w:szCs w:val="22"/>
        </w:rPr>
        <w:t>C</w:t>
      </w:r>
      <w:r w:rsidRPr="001765D7">
        <w:rPr>
          <w:rFonts w:ascii="Book Antiqua" w:hAnsi="Book Antiqua"/>
          <w:sz w:val="22"/>
          <w:szCs w:val="22"/>
        </w:rPr>
        <w:t>ompetitive paper presenter, “Elaboration on Potential Future Outcomes and Self-Control Effectiveness,” 2007.</w:t>
      </w:r>
    </w:p>
    <w:p w14:paraId="07DFE346"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lastRenderedPageBreak/>
        <w:t xml:space="preserve">Ideas in Progress Seminar, </w:t>
      </w:r>
      <w:r w:rsidRPr="001765D7">
        <w:rPr>
          <w:rFonts w:ascii="Book Antiqua" w:hAnsi="Book Antiqua"/>
          <w:sz w:val="22"/>
          <w:szCs w:val="22"/>
        </w:rPr>
        <w:t>“Hoping for the Future or Investing in It: Effects of Hope on Retirement Savings,” Carroll School of Management, Boston College, 2007.</w:t>
      </w:r>
    </w:p>
    <w:p w14:paraId="331EB625" w14:textId="77777777" w:rsidR="00725B86" w:rsidRPr="001765D7" w:rsidRDefault="00725B86" w:rsidP="00725B86">
      <w:pPr>
        <w:widowControl w:val="0"/>
        <w:spacing w:after="100"/>
        <w:ind w:left="720"/>
        <w:rPr>
          <w:rFonts w:ascii="Book Antiqua" w:hAnsi="Book Antiqua"/>
          <w:i/>
          <w:sz w:val="22"/>
          <w:szCs w:val="22"/>
        </w:rPr>
      </w:pPr>
      <w:r w:rsidRPr="001765D7">
        <w:rPr>
          <w:rFonts w:ascii="Book Antiqua" w:hAnsi="Book Antiqua"/>
          <w:i/>
          <w:sz w:val="22"/>
          <w:szCs w:val="22"/>
        </w:rPr>
        <w:t xml:space="preserve">Behavioral Health Economics: Applications to Dietary Choice and Obesity, </w:t>
      </w:r>
      <w:r w:rsidRPr="001765D7">
        <w:rPr>
          <w:rFonts w:ascii="Book Antiqua" w:hAnsi="Book Antiqua"/>
          <w:sz w:val="22"/>
          <w:szCs w:val="22"/>
        </w:rPr>
        <w:t>Invited participant at the conference organized jointly by Economic Research Service, USDA, and Carnegie-Mellon University, 2007.</w:t>
      </w:r>
    </w:p>
    <w:p w14:paraId="3C3E6862" w14:textId="78A3A2C6"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Society for Consumer Psychology </w:t>
      </w:r>
      <w:r w:rsidRPr="001765D7">
        <w:rPr>
          <w:rFonts w:ascii="Book Antiqua" w:hAnsi="Book Antiqua"/>
          <w:sz w:val="22"/>
          <w:szCs w:val="22"/>
        </w:rPr>
        <w:t>Conference</w:t>
      </w:r>
      <w:r w:rsidRPr="001765D7">
        <w:rPr>
          <w:rFonts w:ascii="Book Antiqua" w:hAnsi="Book Antiqua"/>
          <w:i/>
          <w:sz w:val="22"/>
          <w:szCs w:val="22"/>
        </w:rPr>
        <w:t xml:space="preserve">, </w:t>
      </w:r>
      <w:r w:rsidR="00431EC7">
        <w:rPr>
          <w:rFonts w:ascii="Book Antiqua" w:hAnsi="Book Antiqua"/>
          <w:sz w:val="22"/>
          <w:szCs w:val="22"/>
        </w:rPr>
        <w:t>C</w:t>
      </w:r>
      <w:r w:rsidRPr="001765D7">
        <w:rPr>
          <w:rFonts w:ascii="Book Antiqua" w:hAnsi="Book Antiqua"/>
          <w:sz w:val="22"/>
          <w:szCs w:val="22"/>
        </w:rPr>
        <w:t>ompetitive paper presenter, “The Attenuating Influence of Elaboration on Potential Outcomes</w:t>
      </w:r>
      <w:r w:rsidRPr="001765D7">
        <w:rPr>
          <w:rFonts w:ascii="Book Antiqua" w:hAnsi="Book Antiqua"/>
          <w:b/>
          <w:bCs/>
          <w:sz w:val="22"/>
          <w:szCs w:val="22"/>
        </w:rPr>
        <w:t xml:space="preserve"> </w:t>
      </w:r>
      <w:r w:rsidRPr="001765D7">
        <w:rPr>
          <w:rFonts w:ascii="Book Antiqua" w:hAnsi="Book Antiqua"/>
          <w:sz w:val="22"/>
          <w:szCs w:val="22"/>
        </w:rPr>
        <w:t>on Information Framing Effects,” 2006.</w:t>
      </w:r>
    </w:p>
    <w:p w14:paraId="41374142" w14:textId="429FA6AE"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Society for Consumer Psychology </w:t>
      </w:r>
      <w:r w:rsidRPr="00431EC7">
        <w:rPr>
          <w:rFonts w:ascii="Book Antiqua" w:hAnsi="Book Antiqua"/>
          <w:i/>
          <w:iCs/>
          <w:sz w:val="22"/>
          <w:szCs w:val="22"/>
        </w:rPr>
        <w:t>Conference</w:t>
      </w:r>
      <w:r w:rsidRPr="001765D7">
        <w:rPr>
          <w:rFonts w:ascii="Book Antiqua" w:hAnsi="Book Antiqua"/>
          <w:i/>
          <w:sz w:val="22"/>
          <w:szCs w:val="22"/>
        </w:rPr>
        <w:t xml:space="preserve">, </w:t>
      </w:r>
      <w:r w:rsidR="00431EC7">
        <w:rPr>
          <w:rFonts w:ascii="Book Antiqua" w:hAnsi="Book Antiqua"/>
          <w:sz w:val="22"/>
          <w:szCs w:val="22"/>
        </w:rPr>
        <w:t>Special session p</w:t>
      </w:r>
      <w:r w:rsidRPr="001765D7">
        <w:rPr>
          <w:rFonts w:ascii="Book Antiqua" w:hAnsi="Book Antiqua"/>
          <w:sz w:val="22"/>
          <w:szCs w:val="22"/>
        </w:rPr>
        <w:t>resenter, “Relationship between Elaboration on Potential Outcomes and Deleterious Consumption: The Case of Obesity, Healthy Lifestyle, and Self-Control,” 2006.</w:t>
      </w:r>
    </w:p>
    <w:p w14:paraId="7FCF49A7" w14:textId="15E35A4A"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Marketing Science</w:t>
      </w:r>
      <w:r w:rsidR="00431EC7">
        <w:rPr>
          <w:rFonts w:ascii="Book Antiqua" w:hAnsi="Book Antiqua"/>
          <w:i/>
          <w:sz w:val="22"/>
          <w:szCs w:val="22"/>
        </w:rPr>
        <w:t xml:space="preserve"> Conference</w:t>
      </w:r>
      <w:r w:rsidRPr="001765D7">
        <w:rPr>
          <w:rFonts w:ascii="Book Antiqua" w:hAnsi="Book Antiqua"/>
          <w:i/>
          <w:sz w:val="22"/>
          <w:szCs w:val="22"/>
        </w:rPr>
        <w:t xml:space="preserve">, </w:t>
      </w:r>
      <w:r w:rsidR="00431EC7">
        <w:rPr>
          <w:rFonts w:ascii="Book Antiqua" w:hAnsi="Book Antiqua"/>
          <w:sz w:val="22"/>
          <w:szCs w:val="22"/>
        </w:rPr>
        <w:t>C</w:t>
      </w:r>
      <w:r w:rsidRPr="001765D7">
        <w:rPr>
          <w:rFonts w:ascii="Book Antiqua" w:hAnsi="Book Antiqua"/>
          <w:sz w:val="22"/>
          <w:szCs w:val="22"/>
        </w:rPr>
        <w:t>ompetitive paper presenter, “Re-Examination of Maximization: Factor Structure, Reliability and Validity Studies and Derivation of a Short Form,” 2006.</w:t>
      </w:r>
    </w:p>
    <w:p w14:paraId="4E499336" w14:textId="77777777" w:rsidR="00725B86" w:rsidRPr="001765D7" w:rsidRDefault="00725B86" w:rsidP="00725B86">
      <w:pPr>
        <w:widowControl w:val="0"/>
        <w:spacing w:after="100"/>
        <w:ind w:left="720"/>
        <w:rPr>
          <w:rFonts w:ascii="Book Antiqua" w:hAnsi="Book Antiqua"/>
          <w:sz w:val="22"/>
          <w:szCs w:val="22"/>
        </w:rPr>
      </w:pPr>
      <w:r w:rsidRPr="001765D7">
        <w:rPr>
          <w:rFonts w:ascii="Book Antiqua" w:hAnsi="Book Antiqua"/>
          <w:i/>
          <w:sz w:val="22"/>
          <w:szCs w:val="22"/>
        </w:rPr>
        <w:t xml:space="preserve">Sheth Winter Marketing Camp, </w:t>
      </w:r>
      <w:r w:rsidRPr="001765D7">
        <w:rPr>
          <w:rFonts w:ascii="Book Antiqua" w:hAnsi="Book Antiqua"/>
          <w:sz w:val="22"/>
          <w:szCs w:val="22"/>
        </w:rPr>
        <w:t>Invited presenter at the 12</w:t>
      </w:r>
      <w:r w:rsidRPr="001765D7">
        <w:rPr>
          <w:rFonts w:ascii="Book Antiqua" w:hAnsi="Book Antiqua"/>
          <w:sz w:val="22"/>
          <w:szCs w:val="22"/>
          <w:vertAlign w:val="superscript"/>
        </w:rPr>
        <w:t>th</w:t>
      </w:r>
      <w:r w:rsidRPr="001765D7">
        <w:rPr>
          <w:rFonts w:ascii="Book Antiqua" w:hAnsi="Book Antiqua"/>
          <w:sz w:val="22"/>
          <w:szCs w:val="22"/>
        </w:rPr>
        <w:t xml:space="preserve"> Annual Sheth Winter Marketing Camp, University of Pittsburgh, “Effects of the Predecision Stage of Decision-Making on the Self-Regulation of Behavior,” 2006.</w:t>
      </w:r>
    </w:p>
    <w:p w14:paraId="77A16F15" w14:textId="2AF93839" w:rsidR="00725B86" w:rsidRPr="001765D7" w:rsidRDefault="00725B86" w:rsidP="00D873DA">
      <w:pPr>
        <w:widowControl w:val="0"/>
        <w:spacing w:after="100"/>
        <w:ind w:left="720"/>
        <w:rPr>
          <w:rFonts w:ascii="Book Antiqua" w:hAnsi="Book Antiqua"/>
          <w:sz w:val="22"/>
          <w:szCs w:val="22"/>
        </w:rPr>
      </w:pPr>
      <w:r w:rsidRPr="001765D7">
        <w:rPr>
          <w:rFonts w:ascii="Book Antiqua" w:hAnsi="Book Antiqua"/>
          <w:i/>
          <w:sz w:val="22"/>
          <w:szCs w:val="22"/>
        </w:rPr>
        <w:t xml:space="preserve">Society for Consumer Psychology </w:t>
      </w:r>
      <w:r w:rsidRPr="00431EC7">
        <w:rPr>
          <w:rFonts w:ascii="Book Antiqua" w:hAnsi="Book Antiqua"/>
          <w:i/>
          <w:iCs/>
          <w:sz w:val="22"/>
          <w:szCs w:val="22"/>
        </w:rPr>
        <w:t>Conference</w:t>
      </w:r>
      <w:r w:rsidRPr="001765D7">
        <w:rPr>
          <w:rFonts w:ascii="Book Antiqua" w:hAnsi="Book Antiqua"/>
          <w:i/>
          <w:sz w:val="22"/>
          <w:szCs w:val="22"/>
        </w:rPr>
        <w:t>,</w:t>
      </w:r>
      <w:r w:rsidRPr="001765D7">
        <w:rPr>
          <w:rFonts w:ascii="Book Antiqua" w:hAnsi="Book Antiqua"/>
          <w:sz w:val="22"/>
          <w:szCs w:val="22"/>
        </w:rPr>
        <w:t xml:space="preserve"> </w:t>
      </w:r>
      <w:r w:rsidR="00431EC7">
        <w:rPr>
          <w:rFonts w:ascii="Book Antiqua" w:hAnsi="Book Antiqua"/>
          <w:sz w:val="22"/>
          <w:szCs w:val="22"/>
        </w:rPr>
        <w:t>C</w:t>
      </w:r>
      <w:r w:rsidRPr="001765D7">
        <w:rPr>
          <w:rFonts w:ascii="Book Antiqua" w:hAnsi="Book Antiqua"/>
          <w:sz w:val="22"/>
          <w:szCs w:val="22"/>
        </w:rPr>
        <w:t>ompetitive paper presenter, “Expectations about the Future: The Conceptualization and Measurement of Elaboration on Potential Outcomes,” 2005.</w:t>
      </w:r>
    </w:p>
    <w:p w14:paraId="76976EBF" w14:textId="6E96B1A7" w:rsidR="009807E4" w:rsidRPr="001765D7" w:rsidRDefault="00725B86" w:rsidP="00CE3A25">
      <w:pPr>
        <w:widowControl w:val="0"/>
        <w:spacing w:after="100"/>
        <w:ind w:left="720" w:hanging="4"/>
        <w:rPr>
          <w:rFonts w:ascii="Book Antiqua" w:hAnsi="Book Antiqua"/>
          <w:sz w:val="22"/>
          <w:szCs w:val="22"/>
        </w:rPr>
      </w:pPr>
      <w:r w:rsidRPr="001765D7">
        <w:rPr>
          <w:rFonts w:ascii="Book Antiqua" w:hAnsi="Book Antiqua"/>
          <w:i/>
          <w:sz w:val="22"/>
          <w:szCs w:val="22"/>
        </w:rPr>
        <w:t>Haring Symposium,</w:t>
      </w:r>
      <w:r w:rsidRPr="001765D7">
        <w:rPr>
          <w:rFonts w:ascii="Book Antiqua" w:hAnsi="Book Antiqua"/>
          <w:sz w:val="22"/>
          <w:szCs w:val="22"/>
        </w:rPr>
        <w:t xml:space="preserve"> Invited presenter at the </w:t>
      </w:r>
      <w:r w:rsidRPr="001765D7">
        <w:rPr>
          <w:rFonts w:ascii="Book Antiqua" w:hAnsi="Book Antiqua"/>
          <w:iCs/>
          <w:sz w:val="22"/>
          <w:szCs w:val="22"/>
        </w:rPr>
        <w:t xml:space="preserve">33rd Annual Haring Symposium, Indiana University, </w:t>
      </w:r>
      <w:r w:rsidRPr="001765D7">
        <w:rPr>
          <w:rFonts w:ascii="Book Antiqua" w:hAnsi="Book Antiqua"/>
          <w:sz w:val="22"/>
          <w:szCs w:val="22"/>
        </w:rPr>
        <w:t>“The Effects of Marketing and Sales Managers’ Perceptions of Justice on Perceived Relationship Effectiveness,”</w:t>
      </w:r>
      <w:r w:rsidRPr="001765D7">
        <w:rPr>
          <w:rFonts w:ascii="Book Antiqua" w:hAnsi="Book Antiqua"/>
          <w:iCs/>
          <w:sz w:val="22"/>
          <w:szCs w:val="22"/>
        </w:rPr>
        <w:t xml:space="preserve"> 2003.</w:t>
      </w:r>
    </w:p>
    <w:p w14:paraId="0530187F" w14:textId="6C268A90" w:rsidR="00560273" w:rsidRPr="00635062" w:rsidRDefault="000630BC" w:rsidP="00635062">
      <w:pPr>
        <w:widowControl w:val="0"/>
        <w:spacing w:before="280" w:after="120"/>
        <w:rPr>
          <w:rFonts w:ascii="Book Antiqua" w:hAnsi="Book Antiqua"/>
          <w:b/>
          <w:sz w:val="22"/>
          <w:szCs w:val="22"/>
        </w:rPr>
      </w:pPr>
      <w:r>
        <w:rPr>
          <w:rFonts w:ascii="Book Antiqua" w:hAnsi="Book Antiqua"/>
          <w:b/>
          <w:sz w:val="22"/>
          <w:szCs w:val="22"/>
        </w:rPr>
        <w:t xml:space="preserve">OTHER </w:t>
      </w:r>
      <w:r w:rsidR="00156039" w:rsidRPr="001765D7">
        <w:rPr>
          <w:rFonts w:ascii="Book Antiqua" w:hAnsi="Book Antiqua"/>
          <w:b/>
          <w:sz w:val="22"/>
          <w:szCs w:val="22"/>
        </w:rPr>
        <w:t>I</w:t>
      </w:r>
      <w:r w:rsidR="00216A5B" w:rsidRPr="001765D7">
        <w:rPr>
          <w:rFonts w:ascii="Book Antiqua" w:hAnsi="Book Antiqua"/>
          <w:b/>
          <w:sz w:val="22"/>
          <w:szCs w:val="22"/>
        </w:rPr>
        <w:t>NVITED TALKS</w:t>
      </w:r>
      <w:r w:rsidR="004D5BAD">
        <w:rPr>
          <w:rFonts w:ascii="Book Antiqua" w:hAnsi="Book Antiqua"/>
          <w:b/>
          <w:sz w:val="22"/>
          <w:szCs w:val="22"/>
        </w:rPr>
        <w:t xml:space="preserve"> AND SEMINARS</w:t>
      </w:r>
    </w:p>
    <w:p w14:paraId="6DF09604" w14:textId="2D565A2A" w:rsidR="00E21AFA" w:rsidRDefault="00E21AFA" w:rsidP="00560273">
      <w:pPr>
        <w:widowControl w:val="0"/>
        <w:rPr>
          <w:rFonts w:ascii="Book Antiqua" w:hAnsi="Book Antiqua"/>
          <w:sz w:val="22"/>
          <w:szCs w:val="22"/>
        </w:rPr>
      </w:pPr>
      <w:r>
        <w:rPr>
          <w:rFonts w:ascii="Book Antiqua" w:hAnsi="Book Antiqua"/>
          <w:sz w:val="22"/>
          <w:szCs w:val="22"/>
        </w:rPr>
        <w:t>University of Arizona, February 2022</w:t>
      </w:r>
    </w:p>
    <w:p w14:paraId="16D8A53F" w14:textId="77777777" w:rsidR="00CB5E72" w:rsidRDefault="00CB5E72" w:rsidP="00CB5E72">
      <w:pPr>
        <w:widowControl w:val="0"/>
        <w:rPr>
          <w:rFonts w:ascii="Book Antiqua" w:hAnsi="Book Antiqua"/>
          <w:sz w:val="22"/>
          <w:szCs w:val="22"/>
        </w:rPr>
      </w:pPr>
      <w:r w:rsidRPr="00E21AFA">
        <w:rPr>
          <w:rFonts w:ascii="Book Antiqua" w:hAnsi="Book Antiqua"/>
          <w:sz w:val="22"/>
          <w:szCs w:val="22"/>
        </w:rPr>
        <w:t>Southern University of Science and Technology</w:t>
      </w:r>
      <w:r>
        <w:rPr>
          <w:rFonts w:ascii="Book Antiqua" w:hAnsi="Book Antiqua"/>
          <w:sz w:val="22"/>
          <w:szCs w:val="22"/>
        </w:rPr>
        <w:t xml:space="preserve"> (SUSTech), </w:t>
      </w:r>
      <w:r>
        <w:rPr>
          <w:rStyle w:val="yhemcb"/>
        </w:rPr>
        <w:t xml:space="preserve">November 2021 </w:t>
      </w:r>
    </w:p>
    <w:p w14:paraId="33695C88" w14:textId="7A88AF97" w:rsidR="004D5BAD" w:rsidRDefault="00CB5E72" w:rsidP="00560273">
      <w:pPr>
        <w:widowControl w:val="0"/>
        <w:rPr>
          <w:rFonts w:ascii="Book Antiqua" w:hAnsi="Book Antiqua"/>
          <w:sz w:val="22"/>
          <w:szCs w:val="22"/>
        </w:rPr>
      </w:pPr>
      <w:r>
        <w:rPr>
          <w:rFonts w:ascii="Book Antiqua" w:hAnsi="Book Antiqua"/>
          <w:sz w:val="22"/>
          <w:szCs w:val="22"/>
        </w:rPr>
        <w:t>University</w:t>
      </w:r>
      <w:r w:rsidR="004D5BAD">
        <w:rPr>
          <w:rFonts w:ascii="Book Antiqua" w:hAnsi="Book Antiqua"/>
          <w:sz w:val="22"/>
          <w:szCs w:val="22"/>
        </w:rPr>
        <w:t xml:space="preserve"> of Pittsburgh, October 2021</w:t>
      </w:r>
    </w:p>
    <w:p w14:paraId="6B3C5DFA" w14:textId="77777777" w:rsidR="00CB4896" w:rsidRDefault="00CB4896" w:rsidP="00CB4896">
      <w:pPr>
        <w:widowControl w:val="0"/>
        <w:rPr>
          <w:rFonts w:ascii="Book Antiqua" w:hAnsi="Book Antiqua"/>
          <w:sz w:val="22"/>
          <w:szCs w:val="22"/>
        </w:rPr>
      </w:pPr>
      <w:r>
        <w:rPr>
          <w:rFonts w:ascii="Book Antiqua" w:hAnsi="Book Antiqua"/>
          <w:sz w:val="22"/>
          <w:szCs w:val="22"/>
        </w:rPr>
        <w:t>Penn State University, April 2021</w:t>
      </w:r>
    </w:p>
    <w:p w14:paraId="4B1B11BF" w14:textId="7F57F6A3" w:rsidR="00D02ADC" w:rsidRPr="001765D7" w:rsidRDefault="00EA798D" w:rsidP="00560273">
      <w:pPr>
        <w:widowControl w:val="0"/>
        <w:rPr>
          <w:rFonts w:ascii="Book Antiqua" w:hAnsi="Book Antiqua"/>
          <w:sz w:val="22"/>
          <w:szCs w:val="22"/>
        </w:rPr>
      </w:pPr>
      <w:r w:rsidRPr="001765D7">
        <w:rPr>
          <w:rFonts w:ascii="Book Antiqua" w:hAnsi="Book Antiqua"/>
          <w:sz w:val="22"/>
          <w:szCs w:val="22"/>
        </w:rPr>
        <w:t>Boston University, May 2019</w:t>
      </w:r>
    </w:p>
    <w:p w14:paraId="4352279B" w14:textId="6884A82C" w:rsidR="00B24A6A" w:rsidRPr="001765D7" w:rsidRDefault="00B24A6A" w:rsidP="002B2792">
      <w:pPr>
        <w:widowControl w:val="0"/>
        <w:rPr>
          <w:rFonts w:ascii="Book Antiqua" w:hAnsi="Book Antiqua"/>
          <w:sz w:val="22"/>
          <w:szCs w:val="22"/>
        </w:rPr>
      </w:pPr>
      <w:r w:rsidRPr="001765D7">
        <w:rPr>
          <w:rFonts w:ascii="Book Antiqua" w:hAnsi="Book Antiqua"/>
          <w:sz w:val="22"/>
          <w:szCs w:val="22"/>
        </w:rPr>
        <w:t>Brandeis University, November 2015</w:t>
      </w:r>
    </w:p>
    <w:p w14:paraId="3E6C9C34" w14:textId="41C62DC4" w:rsidR="002B2792" w:rsidRPr="001765D7" w:rsidRDefault="002B2792" w:rsidP="002B2792">
      <w:pPr>
        <w:widowControl w:val="0"/>
        <w:rPr>
          <w:rFonts w:ascii="Book Antiqua" w:hAnsi="Book Antiqua"/>
          <w:sz w:val="22"/>
          <w:szCs w:val="22"/>
        </w:rPr>
      </w:pPr>
      <w:r w:rsidRPr="001765D7">
        <w:rPr>
          <w:rFonts w:ascii="Book Antiqua" w:hAnsi="Book Antiqua"/>
          <w:sz w:val="22"/>
          <w:szCs w:val="22"/>
        </w:rPr>
        <w:t>Temple University, April 2015</w:t>
      </w:r>
    </w:p>
    <w:p w14:paraId="338EDD31" w14:textId="77777777" w:rsidR="002D25CE" w:rsidRPr="001765D7" w:rsidRDefault="002D25CE" w:rsidP="00216A5B">
      <w:pPr>
        <w:widowControl w:val="0"/>
        <w:rPr>
          <w:rFonts w:ascii="Book Antiqua" w:hAnsi="Book Antiqua"/>
          <w:sz w:val="22"/>
          <w:szCs w:val="22"/>
        </w:rPr>
      </w:pPr>
      <w:r w:rsidRPr="001765D7">
        <w:rPr>
          <w:rFonts w:ascii="Book Antiqua" w:hAnsi="Book Antiqua"/>
          <w:sz w:val="22"/>
          <w:szCs w:val="22"/>
        </w:rPr>
        <w:t>University of Massachusetts, Amherst, November 2014</w:t>
      </w:r>
    </w:p>
    <w:p w14:paraId="51CFAF40" w14:textId="0AC8782C" w:rsidR="00216A5B" w:rsidRPr="001765D7" w:rsidRDefault="00216A5B" w:rsidP="00216A5B">
      <w:pPr>
        <w:widowControl w:val="0"/>
        <w:rPr>
          <w:rFonts w:ascii="Book Antiqua" w:hAnsi="Book Antiqua"/>
          <w:sz w:val="22"/>
          <w:szCs w:val="22"/>
        </w:rPr>
      </w:pPr>
      <w:r w:rsidRPr="001765D7">
        <w:rPr>
          <w:rFonts w:ascii="Book Antiqua" w:hAnsi="Book Antiqua"/>
          <w:sz w:val="22"/>
          <w:szCs w:val="22"/>
        </w:rPr>
        <w:t>Boston University, April 2014</w:t>
      </w:r>
    </w:p>
    <w:p w14:paraId="0CBF11CE" w14:textId="6DCA065E" w:rsidR="00216A5B" w:rsidRDefault="00216A5B" w:rsidP="00216A5B">
      <w:pPr>
        <w:widowControl w:val="0"/>
        <w:rPr>
          <w:rFonts w:ascii="Book Antiqua" w:hAnsi="Book Antiqua"/>
          <w:sz w:val="22"/>
          <w:szCs w:val="22"/>
        </w:rPr>
      </w:pPr>
      <w:r w:rsidRPr="001765D7">
        <w:rPr>
          <w:rFonts w:ascii="Book Antiqua" w:hAnsi="Book Antiqua"/>
          <w:sz w:val="22"/>
          <w:szCs w:val="22"/>
        </w:rPr>
        <w:t>Babson College, April 2014</w:t>
      </w:r>
    </w:p>
    <w:p w14:paraId="11BC1B02" w14:textId="77777777" w:rsidR="004374A6" w:rsidRDefault="004374A6" w:rsidP="00216A5B">
      <w:pPr>
        <w:widowControl w:val="0"/>
        <w:rPr>
          <w:rFonts w:ascii="Book Antiqua" w:hAnsi="Book Antiqua"/>
          <w:sz w:val="22"/>
          <w:szCs w:val="22"/>
        </w:rPr>
      </w:pPr>
    </w:p>
    <w:p w14:paraId="4C1371E7" w14:textId="77777777" w:rsidR="00255767" w:rsidRPr="00255767" w:rsidRDefault="00255767" w:rsidP="00216A5B">
      <w:pPr>
        <w:widowControl w:val="0"/>
        <w:rPr>
          <w:rFonts w:ascii="Book Antiqua" w:hAnsi="Book Antiqua"/>
          <w:sz w:val="10"/>
          <w:szCs w:val="22"/>
        </w:rPr>
      </w:pPr>
    </w:p>
    <w:p w14:paraId="22891BD9" w14:textId="77777777" w:rsidR="00255767" w:rsidRDefault="001B23A3" w:rsidP="00255767">
      <w:pPr>
        <w:widowControl w:val="0"/>
        <w:spacing w:before="120" w:after="120"/>
        <w:rPr>
          <w:rFonts w:ascii="Book Antiqua" w:hAnsi="Book Antiqua"/>
          <w:b/>
          <w:sz w:val="22"/>
          <w:szCs w:val="22"/>
        </w:rPr>
      </w:pPr>
      <w:r w:rsidRPr="001B23A3">
        <w:rPr>
          <w:rFonts w:ascii="Book Antiqua" w:hAnsi="Book Antiqua"/>
          <w:b/>
          <w:bCs/>
          <w:caps/>
          <w:sz w:val="22"/>
          <w:szCs w:val="22"/>
        </w:rPr>
        <w:t>Dissertation committees</w:t>
      </w:r>
    </w:p>
    <w:p w14:paraId="5282BA3A" w14:textId="4106AD1D" w:rsidR="001B23A3" w:rsidRPr="00255767" w:rsidRDefault="001B23A3" w:rsidP="00255767">
      <w:pPr>
        <w:widowControl w:val="0"/>
        <w:spacing w:before="120" w:after="120"/>
        <w:rPr>
          <w:rFonts w:ascii="Book Antiqua" w:hAnsi="Book Antiqua"/>
          <w:b/>
          <w:sz w:val="22"/>
          <w:szCs w:val="22"/>
        </w:rPr>
      </w:pPr>
      <w:r w:rsidRPr="001B23A3">
        <w:rPr>
          <w:rFonts w:ascii="Book Antiqua" w:hAnsi="Book Antiqua"/>
          <w:sz w:val="22"/>
          <w:szCs w:val="22"/>
        </w:rPr>
        <w:t>Lane Peterson (Florida State University)</w:t>
      </w:r>
      <w:r w:rsidR="00255767">
        <w:rPr>
          <w:rFonts w:ascii="Book Antiqua" w:hAnsi="Book Antiqua"/>
          <w:sz w:val="22"/>
          <w:szCs w:val="22"/>
        </w:rPr>
        <w:t xml:space="preserve">, Dissertation defended </w:t>
      </w:r>
      <w:r w:rsidR="00D77A5F">
        <w:rPr>
          <w:rFonts w:ascii="Book Antiqua" w:hAnsi="Book Antiqua"/>
          <w:sz w:val="22"/>
          <w:szCs w:val="22"/>
        </w:rPr>
        <w:t>January</w:t>
      </w:r>
      <w:r w:rsidR="00255767">
        <w:rPr>
          <w:rFonts w:ascii="Book Antiqua" w:hAnsi="Book Antiqua"/>
          <w:sz w:val="22"/>
          <w:szCs w:val="22"/>
        </w:rPr>
        <w:t xml:space="preserve"> 2021.</w:t>
      </w:r>
      <w:r w:rsidRPr="001B23A3">
        <w:rPr>
          <w:rFonts w:ascii="Book Antiqua" w:hAnsi="Book Antiqua"/>
          <w:sz w:val="22"/>
          <w:szCs w:val="22"/>
        </w:rPr>
        <w:t xml:space="preserve"> </w:t>
      </w:r>
    </w:p>
    <w:p w14:paraId="01E4FB20" w14:textId="7C2F1ABC" w:rsidR="00FF0599" w:rsidRPr="00204F89" w:rsidRDefault="00725B86" w:rsidP="00204F89">
      <w:pPr>
        <w:widowControl w:val="0"/>
        <w:spacing w:before="280" w:after="120"/>
        <w:rPr>
          <w:rFonts w:ascii="Book Antiqua" w:hAnsi="Book Antiqua"/>
          <w:b/>
          <w:sz w:val="22"/>
          <w:szCs w:val="22"/>
        </w:rPr>
      </w:pPr>
      <w:r w:rsidRPr="001765D7">
        <w:rPr>
          <w:rFonts w:ascii="Book Antiqua" w:hAnsi="Book Antiqua"/>
          <w:b/>
          <w:sz w:val="22"/>
          <w:szCs w:val="22"/>
        </w:rPr>
        <w:t>PROFESSIONAL SERVICE</w:t>
      </w:r>
    </w:p>
    <w:p w14:paraId="28C62E7F" w14:textId="33FB96BD" w:rsidR="00695A0E" w:rsidRPr="00204F89" w:rsidRDefault="00AC60EA" w:rsidP="00695A0E">
      <w:pPr>
        <w:widowControl w:val="0"/>
        <w:spacing w:after="60"/>
        <w:rPr>
          <w:rFonts w:ascii="Book Antiqua" w:hAnsi="Book Antiqua"/>
          <w:caps/>
          <w:sz w:val="22"/>
          <w:szCs w:val="22"/>
        </w:rPr>
      </w:pPr>
      <w:r>
        <w:rPr>
          <w:rFonts w:ascii="Book Antiqua" w:hAnsi="Book Antiqua"/>
          <w:caps/>
          <w:sz w:val="22"/>
          <w:szCs w:val="22"/>
        </w:rPr>
        <w:t xml:space="preserve">Editorial </w:t>
      </w:r>
      <w:r w:rsidR="006E38A6">
        <w:rPr>
          <w:rFonts w:ascii="Book Antiqua" w:hAnsi="Book Antiqua"/>
          <w:caps/>
          <w:sz w:val="22"/>
          <w:szCs w:val="22"/>
        </w:rPr>
        <w:t>roles</w:t>
      </w:r>
    </w:p>
    <w:p w14:paraId="6E920C10" w14:textId="62C448C6" w:rsidR="000940F6" w:rsidRPr="001765D7" w:rsidRDefault="000940F6" w:rsidP="00CF381D">
      <w:pPr>
        <w:widowControl w:val="0"/>
        <w:spacing w:after="60"/>
        <w:ind w:firstLine="720"/>
        <w:rPr>
          <w:rFonts w:ascii="Book Antiqua" w:hAnsi="Book Antiqua"/>
          <w:sz w:val="22"/>
          <w:szCs w:val="22"/>
          <w:u w:val="single"/>
        </w:rPr>
      </w:pPr>
      <w:r w:rsidRPr="001765D7">
        <w:rPr>
          <w:rFonts w:ascii="Book Antiqua" w:hAnsi="Book Antiqua"/>
          <w:sz w:val="22"/>
          <w:szCs w:val="22"/>
          <w:u w:val="single"/>
        </w:rPr>
        <w:t>Associate Editor</w:t>
      </w:r>
    </w:p>
    <w:p w14:paraId="11BDF281" w14:textId="0FBD34E4" w:rsidR="00AC60EA" w:rsidRPr="00AC60EA" w:rsidRDefault="00AC60EA" w:rsidP="00CF381D">
      <w:pPr>
        <w:widowControl w:val="0"/>
        <w:spacing w:after="60"/>
        <w:ind w:firstLine="720"/>
        <w:rPr>
          <w:rFonts w:ascii="Book Antiqua" w:hAnsi="Book Antiqua"/>
          <w:sz w:val="22"/>
          <w:szCs w:val="22"/>
        </w:rPr>
      </w:pPr>
      <w:r>
        <w:rPr>
          <w:rFonts w:ascii="Book Antiqua" w:hAnsi="Book Antiqua"/>
          <w:i/>
          <w:sz w:val="22"/>
          <w:szCs w:val="22"/>
        </w:rPr>
        <w:t>Journal of</w:t>
      </w:r>
      <w:r w:rsidRPr="00C132A9">
        <w:rPr>
          <w:rFonts w:ascii="Book Antiqua" w:hAnsi="Book Antiqua"/>
          <w:i/>
          <w:sz w:val="22"/>
          <w:szCs w:val="22"/>
        </w:rPr>
        <w:t xml:space="preserve"> Marketing </w:t>
      </w:r>
      <w:r>
        <w:rPr>
          <w:rFonts w:ascii="Book Antiqua" w:hAnsi="Book Antiqua"/>
          <w:i/>
          <w:sz w:val="22"/>
          <w:szCs w:val="22"/>
        </w:rPr>
        <w:t xml:space="preserve">Research, </w:t>
      </w:r>
      <w:r>
        <w:rPr>
          <w:rFonts w:ascii="Book Antiqua" w:hAnsi="Book Antiqua"/>
          <w:sz w:val="22"/>
          <w:szCs w:val="22"/>
        </w:rPr>
        <w:t>2021 - present</w:t>
      </w:r>
    </w:p>
    <w:p w14:paraId="271EC6FB" w14:textId="5FC3D2A8" w:rsidR="000940F6" w:rsidRDefault="000940F6" w:rsidP="00CF381D">
      <w:pPr>
        <w:widowControl w:val="0"/>
        <w:spacing w:after="60"/>
        <w:ind w:firstLine="720"/>
        <w:rPr>
          <w:rFonts w:ascii="Book Antiqua" w:hAnsi="Book Antiqua"/>
          <w:sz w:val="22"/>
          <w:szCs w:val="22"/>
        </w:rPr>
      </w:pPr>
      <w:r w:rsidRPr="00C132A9">
        <w:rPr>
          <w:rFonts w:ascii="Book Antiqua" w:hAnsi="Book Antiqua"/>
          <w:i/>
          <w:sz w:val="22"/>
          <w:szCs w:val="22"/>
        </w:rPr>
        <w:t>Journal of the Academy of Marketing Science</w:t>
      </w:r>
      <w:r w:rsidR="00AC60EA">
        <w:rPr>
          <w:rFonts w:ascii="Book Antiqua" w:hAnsi="Book Antiqua"/>
          <w:i/>
          <w:sz w:val="22"/>
          <w:szCs w:val="22"/>
        </w:rPr>
        <w:t>,</w:t>
      </w:r>
      <w:r w:rsidRPr="00C132A9">
        <w:rPr>
          <w:rFonts w:ascii="Book Antiqua" w:hAnsi="Book Antiqua"/>
          <w:sz w:val="22"/>
          <w:szCs w:val="22"/>
        </w:rPr>
        <w:t xml:space="preserve"> 2018-present</w:t>
      </w:r>
    </w:p>
    <w:p w14:paraId="7664DB0B" w14:textId="77777777" w:rsidR="000B4306" w:rsidRDefault="000B4306" w:rsidP="00AC60EA">
      <w:pPr>
        <w:widowControl w:val="0"/>
        <w:spacing w:after="60"/>
        <w:rPr>
          <w:rFonts w:ascii="Book Antiqua" w:hAnsi="Book Antiqua"/>
          <w:caps/>
          <w:sz w:val="22"/>
          <w:szCs w:val="22"/>
        </w:rPr>
      </w:pPr>
    </w:p>
    <w:p w14:paraId="4ED22AE6" w14:textId="39E94B92" w:rsidR="00AC60EA" w:rsidRPr="00204F89" w:rsidRDefault="00AC60EA" w:rsidP="00AC60EA">
      <w:pPr>
        <w:widowControl w:val="0"/>
        <w:spacing w:after="60"/>
        <w:rPr>
          <w:rFonts w:ascii="Book Antiqua" w:hAnsi="Book Antiqua"/>
          <w:caps/>
          <w:sz w:val="22"/>
          <w:szCs w:val="22"/>
        </w:rPr>
      </w:pPr>
      <w:r>
        <w:rPr>
          <w:rFonts w:ascii="Book Antiqua" w:hAnsi="Book Antiqua"/>
          <w:caps/>
          <w:sz w:val="22"/>
          <w:szCs w:val="22"/>
        </w:rPr>
        <w:lastRenderedPageBreak/>
        <w:t>REviewing</w:t>
      </w:r>
    </w:p>
    <w:p w14:paraId="55F28491" w14:textId="73E5BD4B" w:rsidR="00695A0E" w:rsidRPr="00C132A9" w:rsidRDefault="00695A0E" w:rsidP="00CF381D">
      <w:pPr>
        <w:widowControl w:val="0"/>
        <w:spacing w:after="60"/>
        <w:ind w:firstLine="720"/>
        <w:rPr>
          <w:rFonts w:ascii="Book Antiqua" w:hAnsi="Book Antiqua"/>
          <w:sz w:val="22"/>
          <w:szCs w:val="22"/>
          <w:u w:val="single"/>
        </w:rPr>
      </w:pPr>
      <w:r w:rsidRPr="00C132A9">
        <w:rPr>
          <w:rFonts w:ascii="Book Antiqua" w:hAnsi="Book Antiqua"/>
          <w:sz w:val="22"/>
          <w:szCs w:val="22"/>
          <w:u w:val="single"/>
        </w:rPr>
        <w:t>Editorial Review Board member:</w:t>
      </w:r>
    </w:p>
    <w:p w14:paraId="456EF9CC" w14:textId="77777777" w:rsidR="00204877" w:rsidRPr="00C132A9" w:rsidRDefault="00204877" w:rsidP="00CF381D">
      <w:pPr>
        <w:widowControl w:val="0"/>
        <w:spacing w:after="120"/>
        <w:ind w:left="720"/>
        <w:rPr>
          <w:rFonts w:ascii="Book Antiqua" w:hAnsi="Book Antiqua"/>
          <w:i/>
          <w:sz w:val="22"/>
          <w:szCs w:val="22"/>
        </w:rPr>
      </w:pPr>
      <w:r w:rsidRPr="00C132A9">
        <w:rPr>
          <w:rFonts w:ascii="Book Antiqua" w:hAnsi="Book Antiqua"/>
          <w:i/>
          <w:sz w:val="22"/>
          <w:szCs w:val="22"/>
        </w:rPr>
        <w:t xml:space="preserve">Journal of Public Policy &amp; Marketing, </w:t>
      </w:r>
      <w:r w:rsidRPr="00C132A9">
        <w:rPr>
          <w:rFonts w:ascii="Book Antiqua" w:hAnsi="Book Antiqua"/>
          <w:sz w:val="22"/>
          <w:szCs w:val="22"/>
        </w:rPr>
        <w:t>2020- present</w:t>
      </w:r>
    </w:p>
    <w:p w14:paraId="311BAE2C" w14:textId="6BC6DAA9" w:rsidR="006A5BFA" w:rsidRPr="00C132A9" w:rsidRDefault="006A5BFA" w:rsidP="00CF381D">
      <w:pPr>
        <w:widowControl w:val="0"/>
        <w:spacing w:after="120"/>
        <w:ind w:left="720"/>
        <w:rPr>
          <w:rFonts w:ascii="Book Antiqua" w:hAnsi="Book Antiqua"/>
          <w:sz w:val="22"/>
          <w:szCs w:val="22"/>
        </w:rPr>
      </w:pPr>
      <w:r w:rsidRPr="00C132A9">
        <w:rPr>
          <w:rFonts w:ascii="Book Antiqua" w:hAnsi="Book Antiqua"/>
          <w:i/>
          <w:sz w:val="22"/>
          <w:szCs w:val="22"/>
        </w:rPr>
        <w:t>Journal of Consumer Psychology</w:t>
      </w:r>
      <w:r w:rsidR="00204877" w:rsidRPr="00C132A9">
        <w:rPr>
          <w:rFonts w:ascii="Book Antiqua" w:hAnsi="Book Antiqua"/>
          <w:sz w:val="22"/>
          <w:szCs w:val="22"/>
        </w:rPr>
        <w:t>,</w:t>
      </w:r>
      <w:r w:rsidRPr="00C132A9">
        <w:rPr>
          <w:rFonts w:ascii="Book Antiqua" w:hAnsi="Book Antiqua"/>
          <w:sz w:val="22"/>
          <w:szCs w:val="22"/>
        </w:rPr>
        <w:t xml:space="preserve"> 2017-present</w:t>
      </w:r>
    </w:p>
    <w:p w14:paraId="7B8FAC73" w14:textId="77777777" w:rsidR="00EB4217" w:rsidRPr="001765D7" w:rsidRDefault="00EB4217" w:rsidP="00CF381D">
      <w:pPr>
        <w:widowControl w:val="0"/>
        <w:spacing w:after="120"/>
        <w:ind w:left="720"/>
        <w:rPr>
          <w:rFonts w:ascii="Book Antiqua" w:hAnsi="Book Antiqua"/>
          <w:sz w:val="22"/>
          <w:szCs w:val="22"/>
        </w:rPr>
      </w:pPr>
      <w:r w:rsidRPr="00C132A9">
        <w:rPr>
          <w:rFonts w:ascii="Book Antiqua" w:hAnsi="Book Antiqua"/>
          <w:i/>
          <w:sz w:val="22"/>
          <w:szCs w:val="22"/>
        </w:rPr>
        <w:t>Journal of Consumer Research</w:t>
      </w:r>
      <w:r w:rsidRPr="00C132A9">
        <w:rPr>
          <w:rFonts w:ascii="Book Antiqua" w:hAnsi="Book Antiqua"/>
          <w:sz w:val="22"/>
          <w:szCs w:val="22"/>
        </w:rPr>
        <w:t>, 2015-2020</w:t>
      </w:r>
    </w:p>
    <w:p w14:paraId="6A7EF8B7" w14:textId="4383F977" w:rsidR="006F4E1A" w:rsidRPr="001765D7" w:rsidRDefault="006F4E1A" w:rsidP="00CF381D">
      <w:pPr>
        <w:widowControl w:val="0"/>
        <w:spacing w:after="120"/>
        <w:ind w:left="720"/>
        <w:rPr>
          <w:rFonts w:ascii="Book Antiqua" w:hAnsi="Book Antiqua"/>
          <w:sz w:val="22"/>
          <w:szCs w:val="22"/>
        </w:rPr>
      </w:pPr>
      <w:r w:rsidRPr="001765D7">
        <w:rPr>
          <w:rFonts w:ascii="Book Antiqua" w:hAnsi="Book Antiqua"/>
          <w:i/>
          <w:sz w:val="22"/>
          <w:szCs w:val="22"/>
        </w:rPr>
        <w:t>Journal of the Academy of Marketing Science</w:t>
      </w:r>
      <w:r w:rsidR="00204877">
        <w:rPr>
          <w:rFonts w:ascii="Book Antiqua" w:hAnsi="Book Antiqua"/>
          <w:i/>
          <w:sz w:val="22"/>
          <w:szCs w:val="22"/>
        </w:rPr>
        <w:t>,</w:t>
      </w:r>
      <w:r w:rsidRPr="001765D7">
        <w:rPr>
          <w:rFonts w:ascii="Book Antiqua" w:hAnsi="Book Antiqua"/>
          <w:sz w:val="22"/>
          <w:szCs w:val="22"/>
        </w:rPr>
        <w:t xml:space="preserve"> 2017-</w:t>
      </w:r>
      <w:r w:rsidR="000940F6" w:rsidRPr="001765D7">
        <w:rPr>
          <w:rFonts w:ascii="Book Antiqua" w:hAnsi="Book Antiqua"/>
          <w:sz w:val="22"/>
          <w:szCs w:val="22"/>
        </w:rPr>
        <w:t>2018</w:t>
      </w:r>
    </w:p>
    <w:p w14:paraId="3C396F86" w14:textId="4EA9E877" w:rsidR="000A3CC3" w:rsidRPr="001765D7" w:rsidRDefault="000A3CC3" w:rsidP="00CF381D">
      <w:pPr>
        <w:widowControl w:val="0"/>
        <w:spacing w:after="120"/>
        <w:ind w:left="720"/>
        <w:rPr>
          <w:rFonts w:ascii="Book Antiqua" w:hAnsi="Book Antiqua"/>
          <w:sz w:val="22"/>
          <w:szCs w:val="22"/>
        </w:rPr>
      </w:pPr>
      <w:r w:rsidRPr="001765D7">
        <w:rPr>
          <w:rFonts w:ascii="Book Antiqua" w:hAnsi="Book Antiqua"/>
          <w:i/>
          <w:sz w:val="22"/>
          <w:szCs w:val="22"/>
        </w:rPr>
        <w:t xml:space="preserve">AMS Review </w:t>
      </w:r>
      <w:r w:rsidR="00404607" w:rsidRPr="001765D7">
        <w:rPr>
          <w:rFonts w:ascii="Book Antiqua" w:hAnsi="Book Antiqua"/>
          <w:sz w:val="22"/>
          <w:szCs w:val="22"/>
        </w:rPr>
        <w:t>– 2012-2013</w:t>
      </w:r>
    </w:p>
    <w:p w14:paraId="1FCA507C" w14:textId="77777777" w:rsidR="00695A0E" w:rsidRPr="001765D7" w:rsidRDefault="00695A0E" w:rsidP="00CF381D">
      <w:pPr>
        <w:widowControl w:val="0"/>
        <w:spacing w:after="60"/>
        <w:ind w:firstLine="720"/>
        <w:rPr>
          <w:rFonts w:ascii="Book Antiqua" w:hAnsi="Book Antiqua"/>
          <w:sz w:val="22"/>
          <w:szCs w:val="22"/>
          <w:u w:val="single"/>
        </w:rPr>
      </w:pPr>
      <w:r w:rsidRPr="001765D7">
        <w:rPr>
          <w:rFonts w:ascii="Book Antiqua" w:hAnsi="Book Antiqua"/>
          <w:sz w:val="22"/>
          <w:szCs w:val="22"/>
          <w:u w:val="single"/>
        </w:rPr>
        <w:t>Journal ad-hoc reviewer:</w:t>
      </w:r>
    </w:p>
    <w:p w14:paraId="2ED7591E" w14:textId="4414EDD8" w:rsidR="00C43381" w:rsidRDefault="00C43381" w:rsidP="00CF381D">
      <w:pPr>
        <w:widowControl w:val="0"/>
        <w:spacing w:after="120"/>
        <w:ind w:left="720"/>
        <w:rPr>
          <w:rFonts w:ascii="Book Antiqua" w:hAnsi="Book Antiqua"/>
          <w:i/>
          <w:sz w:val="22"/>
          <w:szCs w:val="22"/>
        </w:rPr>
      </w:pPr>
      <w:r w:rsidRPr="001765D7">
        <w:rPr>
          <w:rFonts w:ascii="Book Antiqua" w:hAnsi="Book Antiqua"/>
          <w:i/>
          <w:sz w:val="22"/>
          <w:szCs w:val="22"/>
        </w:rPr>
        <w:t xml:space="preserve">Journal of Marketing </w:t>
      </w:r>
    </w:p>
    <w:p w14:paraId="42174FB8" w14:textId="77777777" w:rsidR="0086286E" w:rsidRPr="0086286E" w:rsidRDefault="0086286E" w:rsidP="00CF381D">
      <w:pPr>
        <w:widowControl w:val="0"/>
        <w:spacing w:after="120"/>
        <w:ind w:left="720"/>
        <w:rPr>
          <w:rFonts w:ascii="Book Antiqua" w:hAnsi="Book Antiqua"/>
          <w:i/>
          <w:sz w:val="22"/>
          <w:szCs w:val="22"/>
        </w:rPr>
      </w:pPr>
      <w:r w:rsidRPr="0086286E">
        <w:rPr>
          <w:rFonts w:ascii="Book Antiqua" w:hAnsi="Book Antiqua"/>
          <w:i/>
          <w:iCs/>
          <w:sz w:val="22"/>
          <w:szCs w:val="22"/>
        </w:rPr>
        <w:t>Journal of the Association for Consumer Research</w:t>
      </w:r>
    </w:p>
    <w:p w14:paraId="71F540F8" w14:textId="209E3DF1" w:rsidR="00C43381" w:rsidRPr="001765D7" w:rsidRDefault="00C43381" w:rsidP="00CF381D">
      <w:pPr>
        <w:widowControl w:val="0"/>
        <w:spacing w:after="120"/>
        <w:ind w:left="720"/>
        <w:rPr>
          <w:rFonts w:ascii="Book Antiqua" w:hAnsi="Book Antiqua"/>
          <w:sz w:val="22"/>
          <w:szCs w:val="22"/>
        </w:rPr>
      </w:pPr>
      <w:r w:rsidRPr="001765D7">
        <w:rPr>
          <w:rFonts w:ascii="Book Antiqua" w:hAnsi="Book Antiqua"/>
          <w:i/>
          <w:sz w:val="22"/>
          <w:szCs w:val="22"/>
        </w:rPr>
        <w:t>Journal of Retailing</w:t>
      </w:r>
    </w:p>
    <w:p w14:paraId="7E0AE44E" w14:textId="77777777" w:rsidR="005E49FB" w:rsidRPr="001765D7" w:rsidRDefault="005E49FB" w:rsidP="00CF381D">
      <w:pPr>
        <w:widowControl w:val="0"/>
        <w:spacing w:after="120"/>
        <w:ind w:left="720"/>
        <w:rPr>
          <w:rFonts w:ascii="Book Antiqua" w:hAnsi="Book Antiqua"/>
          <w:i/>
          <w:sz w:val="22"/>
          <w:szCs w:val="22"/>
        </w:rPr>
      </w:pPr>
      <w:r w:rsidRPr="001765D7">
        <w:rPr>
          <w:rFonts w:ascii="Book Antiqua" w:hAnsi="Book Antiqua"/>
          <w:i/>
          <w:sz w:val="22"/>
          <w:szCs w:val="22"/>
        </w:rPr>
        <w:t xml:space="preserve">Journal of Experimental Social Psychology </w:t>
      </w:r>
    </w:p>
    <w:p w14:paraId="1D048EAF" w14:textId="77777777" w:rsidR="00695A0E" w:rsidRPr="001765D7" w:rsidRDefault="00695A0E" w:rsidP="00CF381D">
      <w:pPr>
        <w:widowControl w:val="0"/>
        <w:spacing w:after="120"/>
        <w:ind w:left="720"/>
        <w:rPr>
          <w:rFonts w:ascii="Book Antiqua" w:hAnsi="Book Antiqua"/>
          <w:i/>
          <w:sz w:val="22"/>
          <w:szCs w:val="22"/>
        </w:rPr>
      </w:pPr>
      <w:r w:rsidRPr="001765D7">
        <w:rPr>
          <w:rFonts w:ascii="Book Antiqua" w:hAnsi="Book Antiqua"/>
          <w:i/>
          <w:sz w:val="22"/>
          <w:szCs w:val="22"/>
        </w:rPr>
        <w:t>Judgment and Decision Making</w:t>
      </w:r>
    </w:p>
    <w:p w14:paraId="59E0D7D4" w14:textId="77777777" w:rsidR="00695A0E" w:rsidRPr="001765D7" w:rsidRDefault="00695A0E" w:rsidP="00CF381D">
      <w:pPr>
        <w:widowControl w:val="0"/>
        <w:spacing w:after="120"/>
        <w:ind w:left="720"/>
        <w:rPr>
          <w:rFonts w:ascii="Book Antiqua" w:hAnsi="Book Antiqua"/>
          <w:i/>
          <w:sz w:val="22"/>
          <w:szCs w:val="22"/>
        </w:rPr>
      </w:pPr>
      <w:r w:rsidRPr="001765D7">
        <w:rPr>
          <w:rFonts w:ascii="Book Antiqua" w:hAnsi="Book Antiqua"/>
          <w:i/>
          <w:sz w:val="22"/>
          <w:szCs w:val="22"/>
        </w:rPr>
        <w:t>Journal of Service Research</w:t>
      </w:r>
    </w:p>
    <w:p w14:paraId="15AD1A9E" w14:textId="77777777" w:rsidR="00695A0E" w:rsidRPr="001765D7" w:rsidRDefault="00695A0E" w:rsidP="00CF381D">
      <w:pPr>
        <w:widowControl w:val="0"/>
        <w:spacing w:after="120"/>
        <w:ind w:left="720"/>
        <w:rPr>
          <w:rFonts w:ascii="Book Antiqua" w:hAnsi="Book Antiqua"/>
          <w:i/>
          <w:sz w:val="22"/>
          <w:szCs w:val="22"/>
        </w:rPr>
      </w:pPr>
      <w:r w:rsidRPr="001765D7">
        <w:rPr>
          <w:rFonts w:ascii="Book Antiqua" w:hAnsi="Book Antiqua"/>
          <w:i/>
          <w:sz w:val="22"/>
          <w:szCs w:val="22"/>
        </w:rPr>
        <w:t xml:space="preserve">Marketing Letters </w:t>
      </w:r>
    </w:p>
    <w:p w14:paraId="2CE2E1C9" w14:textId="77777777" w:rsidR="00695A0E" w:rsidRPr="001765D7" w:rsidRDefault="00695A0E" w:rsidP="00CF381D">
      <w:pPr>
        <w:widowControl w:val="0"/>
        <w:spacing w:after="120"/>
        <w:ind w:left="720"/>
        <w:rPr>
          <w:rFonts w:ascii="Book Antiqua" w:hAnsi="Book Antiqua"/>
          <w:i/>
          <w:sz w:val="22"/>
          <w:szCs w:val="22"/>
        </w:rPr>
      </w:pPr>
      <w:r w:rsidRPr="001765D7">
        <w:rPr>
          <w:rFonts w:ascii="Book Antiqua" w:hAnsi="Book Antiqua"/>
          <w:i/>
          <w:sz w:val="22"/>
          <w:szCs w:val="22"/>
        </w:rPr>
        <w:t>International Journal of Psychology</w:t>
      </w:r>
    </w:p>
    <w:p w14:paraId="19EE01D2" w14:textId="33E8B68F" w:rsidR="00CF2EE4" w:rsidRPr="001765D7" w:rsidRDefault="00CF2EE4" w:rsidP="00CF381D">
      <w:pPr>
        <w:widowControl w:val="0"/>
        <w:spacing w:after="120"/>
        <w:ind w:left="720"/>
        <w:rPr>
          <w:rFonts w:ascii="Book Antiqua" w:hAnsi="Book Antiqua"/>
          <w:i/>
          <w:sz w:val="22"/>
          <w:szCs w:val="22"/>
        </w:rPr>
      </w:pPr>
      <w:r w:rsidRPr="001765D7">
        <w:rPr>
          <w:rFonts w:ascii="Book Antiqua" w:hAnsi="Book Antiqua"/>
          <w:i/>
          <w:sz w:val="22"/>
          <w:szCs w:val="22"/>
        </w:rPr>
        <w:t>Journal of Business Research</w:t>
      </w:r>
    </w:p>
    <w:p w14:paraId="327B148C" w14:textId="06631524" w:rsidR="00531F30" w:rsidRPr="001765D7" w:rsidRDefault="00531F30" w:rsidP="00CF381D">
      <w:pPr>
        <w:widowControl w:val="0"/>
        <w:spacing w:after="120"/>
        <w:ind w:left="720"/>
        <w:rPr>
          <w:rFonts w:ascii="Book Antiqua" w:hAnsi="Book Antiqua"/>
          <w:i/>
          <w:sz w:val="22"/>
          <w:szCs w:val="22"/>
        </w:rPr>
      </w:pPr>
      <w:r w:rsidRPr="001765D7">
        <w:rPr>
          <w:rFonts w:ascii="Book Antiqua" w:hAnsi="Book Antiqua"/>
          <w:i/>
          <w:sz w:val="22"/>
          <w:szCs w:val="22"/>
        </w:rPr>
        <w:t xml:space="preserve">Journal of Consumer Affairs </w:t>
      </w:r>
    </w:p>
    <w:p w14:paraId="16FCB350" w14:textId="77777777" w:rsidR="00695A0E" w:rsidRPr="001765D7" w:rsidRDefault="00695A0E" w:rsidP="00CF381D">
      <w:pPr>
        <w:widowControl w:val="0"/>
        <w:spacing w:after="60"/>
        <w:ind w:firstLine="720"/>
        <w:rPr>
          <w:rFonts w:ascii="Book Antiqua" w:hAnsi="Book Antiqua"/>
          <w:sz w:val="22"/>
          <w:szCs w:val="22"/>
          <w:u w:val="single"/>
        </w:rPr>
      </w:pPr>
      <w:r w:rsidRPr="001765D7">
        <w:rPr>
          <w:rFonts w:ascii="Book Antiqua" w:hAnsi="Book Antiqua"/>
          <w:sz w:val="22"/>
          <w:szCs w:val="22"/>
          <w:u w:val="single"/>
        </w:rPr>
        <w:t>Other reviewing:</w:t>
      </w:r>
    </w:p>
    <w:p w14:paraId="7777CEFD" w14:textId="4DD374C2" w:rsidR="00695A0E" w:rsidRPr="001765D7" w:rsidRDefault="00695A0E" w:rsidP="00CF381D">
      <w:pPr>
        <w:widowControl w:val="0"/>
        <w:spacing w:after="120"/>
        <w:ind w:left="720"/>
        <w:rPr>
          <w:rFonts w:ascii="Book Antiqua" w:hAnsi="Book Antiqua"/>
          <w:i/>
          <w:sz w:val="22"/>
          <w:szCs w:val="22"/>
        </w:rPr>
      </w:pPr>
      <w:r w:rsidRPr="001765D7">
        <w:rPr>
          <w:rFonts w:ascii="Book Antiqua" w:hAnsi="Book Antiqua"/>
          <w:i/>
          <w:sz w:val="22"/>
          <w:szCs w:val="22"/>
        </w:rPr>
        <w:t xml:space="preserve">Society for Consumer Psychology Dissertation Proposal Competition, </w:t>
      </w:r>
      <w:r w:rsidRPr="001765D7">
        <w:rPr>
          <w:rFonts w:ascii="Book Antiqua" w:hAnsi="Book Antiqua"/>
          <w:sz w:val="22"/>
          <w:szCs w:val="22"/>
        </w:rPr>
        <w:t>2016</w:t>
      </w:r>
      <w:r w:rsidR="007D3B0F" w:rsidRPr="001765D7">
        <w:rPr>
          <w:rFonts w:ascii="Book Antiqua" w:hAnsi="Book Antiqua"/>
          <w:sz w:val="22"/>
          <w:szCs w:val="22"/>
        </w:rPr>
        <w:t>, 2017</w:t>
      </w:r>
      <w:r w:rsidR="006C578E" w:rsidRPr="001765D7">
        <w:rPr>
          <w:rFonts w:ascii="Book Antiqua" w:hAnsi="Book Antiqua"/>
          <w:sz w:val="22"/>
          <w:szCs w:val="22"/>
        </w:rPr>
        <w:t>, 2018</w:t>
      </w:r>
      <w:r w:rsidR="00EC0060" w:rsidRPr="001765D7">
        <w:rPr>
          <w:rFonts w:ascii="Book Antiqua" w:hAnsi="Book Antiqua"/>
          <w:sz w:val="22"/>
          <w:szCs w:val="22"/>
        </w:rPr>
        <w:t>, 2019</w:t>
      </w:r>
      <w:r w:rsidR="00EB4217">
        <w:rPr>
          <w:rFonts w:ascii="Book Antiqua" w:hAnsi="Book Antiqua"/>
          <w:sz w:val="22"/>
          <w:szCs w:val="22"/>
        </w:rPr>
        <w:t>, 2020</w:t>
      </w:r>
      <w:r w:rsidR="0008152B">
        <w:rPr>
          <w:rFonts w:ascii="Book Antiqua" w:hAnsi="Book Antiqua"/>
          <w:sz w:val="22"/>
          <w:szCs w:val="22"/>
        </w:rPr>
        <w:t>, 2021</w:t>
      </w:r>
    </w:p>
    <w:p w14:paraId="4A4CB253" w14:textId="60976D3E" w:rsidR="00695A0E" w:rsidRPr="001765D7" w:rsidRDefault="00695A0E" w:rsidP="00CF381D">
      <w:pPr>
        <w:widowControl w:val="0"/>
        <w:spacing w:after="120"/>
        <w:ind w:left="720"/>
        <w:rPr>
          <w:rFonts w:ascii="Book Antiqua" w:hAnsi="Book Antiqua"/>
          <w:sz w:val="22"/>
          <w:szCs w:val="22"/>
        </w:rPr>
      </w:pPr>
      <w:r w:rsidRPr="001765D7">
        <w:rPr>
          <w:rFonts w:ascii="Book Antiqua" w:hAnsi="Book Antiqua"/>
          <w:i/>
          <w:sz w:val="22"/>
          <w:szCs w:val="22"/>
        </w:rPr>
        <w:t xml:space="preserve">Association for Consumer Research </w:t>
      </w:r>
      <w:r w:rsidRPr="001765D7">
        <w:rPr>
          <w:rFonts w:ascii="Book Antiqua" w:hAnsi="Book Antiqua"/>
          <w:sz w:val="22"/>
          <w:szCs w:val="22"/>
        </w:rPr>
        <w:t>Annual Conference, 2005, 2006, 2007, 2008, 2009, 2010, 2012, 2013, 2014, 2015, 2016</w:t>
      </w:r>
      <w:r w:rsidR="00BE279F" w:rsidRPr="001765D7">
        <w:rPr>
          <w:rFonts w:ascii="Book Antiqua" w:hAnsi="Book Antiqua"/>
          <w:sz w:val="22"/>
          <w:szCs w:val="22"/>
        </w:rPr>
        <w:t>, 2017</w:t>
      </w:r>
      <w:r w:rsidR="00D1565C" w:rsidRPr="001765D7">
        <w:rPr>
          <w:rFonts w:ascii="Book Antiqua" w:hAnsi="Book Antiqua"/>
          <w:sz w:val="22"/>
          <w:szCs w:val="22"/>
        </w:rPr>
        <w:t>, 2018</w:t>
      </w:r>
    </w:p>
    <w:p w14:paraId="7B620213" w14:textId="7C346FE2" w:rsidR="00695A0E" w:rsidRPr="001765D7" w:rsidRDefault="00695A0E" w:rsidP="00CF381D">
      <w:pPr>
        <w:widowControl w:val="0"/>
        <w:spacing w:after="120"/>
        <w:ind w:left="720"/>
        <w:rPr>
          <w:rFonts w:ascii="Book Antiqua" w:hAnsi="Book Antiqua"/>
          <w:sz w:val="22"/>
          <w:szCs w:val="22"/>
        </w:rPr>
      </w:pPr>
      <w:r w:rsidRPr="001765D7">
        <w:rPr>
          <w:rFonts w:ascii="Book Antiqua" w:hAnsi="Book Antiqua"/>
          <w:i/>
          <w:sz w:val="22"/>
          <w:szCs w:val="22"/>
        </w:rPr>
        <w:t xml:space="preserve">Society for Consumer Psychology </w:t>
      </w:r>
      <w:r w:rsidRPr="001765D7">
        <w:rPr>
          <w:rFonts w:ascii="Book Antiqua" w:hAnsi="Book Antiqua"/>
          <w:sz w:val="22"/>
          <w:szCs w:val="22"/>
        </w:rPr>
        <w:t>Annual Conference, 2006, 2007, 2011, 2012, 2014, 2015, 2016</w:t>
      </w:r>
      <w:r w:rsidR="00293D17" w:rsidRPr="001765D7">
        <w:rPr>
          <w:rFonts w:ascii="Book Antiqua" w:hAnsi="Book Antiqua"/>
          <w:sz w:val="22"/>
          <w:szCs w:val="22"/>
        </w:rPr>
        <w:t>, 2017</w:t>
      </w:r>
      <w:r w:rsidR="00D1565C" w:rsidRPr="001765D7">
        <w:rPr>
          <w:rFonts w:ascii="Book Antiqua" w:hAnsi="Book Antiqua"/>
          <w:sz w:val="22"/>
          <w:szCs w:val="22"/>
        </w:rPr>
        <w:t>, 2018</w:t>
      </w:r>
      <w:r w:rsidR="00EC0060" w:rsidRPr="001765D7">
        <w:rPr>
          <w:rFonts w:ascii="Book Antiqua" w:hAnsi="Book Antiqua"/>
          <w:sz w:val="22"/>
          <w:szCs w:val="22"/>
        </w:rPr>
        <w:t>, 2019</w:t>
      </w:r>
    </w:p>
    <w:p w14:paraId="79F690A1" w14:textId="2E272C99" w:rsidR="00695A0E" w:rsidRPr="001765D7" w:rsidRDefault="00695A0E" w:rsidP="00CF381D">
      <w:pPr>
        <w:widowControl w:val="0"/>
        <w:spacing w:after="120"/>
        <w:ind w:left="720"/>
        <w:rPr>
          <w:rFonts w:ascii="Book Antiqua" w:hAnsi="Book Antiqua"/>
          <w:sz w:val="22"/>
          <w:szCs w:val="22"/>
        </w:rPr>
      </w:pPr>
      <w:r w:rsidRPr="001765D7">
        <w:rPr>
          <w:rFonts w:ascii="Book Antiqua" w:hAnsi="Book Antiqua"/>
          <w:i/>
          <w:sz w:val="22"/>
          <w:szCs w:val="22"/>
        </w:rPr>
        <w:t xml:space="preserve">MSI’s </w:t>
      </w:r>
      <w:r w:rsidRPr="001765D7">
        <w:rPr>
          <w:rFonts w:ascii="Book Antiqua" w:hAnsi="Book Antiqua"/>
          <w:sz w:val="22"/>
          <w:szCs w:val="22"/>
        </w:rPr>
        <w:t>Clayton doctoral dissertation proposal competition, 2015</w:t>
      </w:r>
      <w:r w:rsidR="00966ABD" w:rsidRPr="001765D7">
        <w:rPr>
          <w:rFonts w:ascii="Book Antiqua" w:hAnsi="Book Antiqua"/>
          <w:sz w:val="22"/>
          <w:szCs w:val="22"/>
        </w:rPr>
        <w:t>, 2016</w:t>
      </w:r>
    </w:p>
    <w:p w14:paraId="031768E7" w14:textId="19709459"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Marketing and Public Policy </w:t>
      </w:r>
      <w:r w:rsidRPr="001765D7">
        <w:rPr>
          <w:rFonts w:ascii="Book Antiqua" w:hAnsi="Book Antiqua"/>
          <w:sz w:val="22"/>
          <w:szCs w:val="22"/>
        </w:rPr>
        <w:t>Annual</w:t>
      </w:r>
      <w:r w:rsidRPr="001765D7">
        <w:rPr>
          <w:rFonts w:ascii="Book Antiqua" w:hAnsi="Book Antiqua"/>
          <w:i/>
          <w:sz w:val="22"/>
          <w:szCs w:val="22"/>
        </w:rPr>
        <w:t xml:space="preserve"> </w:t>
      </w:r>
      <w:r w:rsidRPr="001765D7">
        <w:rPr>
          <w:rFonts w:ascii="Book Antiqua" w:hAnsi="Book Antiqua"/>
          <w:sz w:val="22"/>
          <w:szCs w:val="22"/>
        </w:rPr>
        <w:t>Conference, 2013, 2014</w:t>
      </w:r>
      <w:r w:rsidR="00125036" w:rsidRPr="001765D7">
        <w:rPr>
          <w:rFonts w:ascii="Book Antiqua" w:hAnsi="Book Antiqua"/>
          <w:sz w:val="22"/>
          <w:szCs w:val="22"/>
        </w:rPr>
        <w:t>, 2017</w:t>
      </w:r>
    </w:p>
    <w:p w14:paraId="34201580" w14:textId="77777777" w:rsidR="00695A0E" w:rsidRPr="001765D7" w:rsidRDefault="00695A0E" w:rsidP="00695A0E">
      <w:pPr>
        <w:widowControl w:val="0"/>
        <w:spacing w:after="120"/>
        <w:ind w:left="720"/>
        <w:rPr>
          <w:rFonts w:ascii="Book Antiqua" w:hAnsi="Book Antiqua"/>
          <w:i/>
          <w:sz w:val="22"/>
          <w:szCs w:val="22"/>
        </w:rPr>
      </w:pPr>
      <w:r w:rsidRPr="001765D7">
        <w:rPr>
          <w:rFonts w:ascii="Book Antiqua" w:hAnsi="Book Antiqua"/>
          <w:i/>
          <w:sz w:val="22"/>
          <w:szCs w:val="22"/>
        </w:rPr>
        <w:t xml:space="preserve">ACR/Sheth Foundation </w:t>
      </w:r>
      <w:r w:rsidRPr="001765D7">
        <w:rPr>
          <w:rFonts w:ascii="Book Antiqua" w:hAnsi="Book Antiqua"/>
          <w:sz w:val="22"/>
          <w:szCs w:val="22"/>
        </w:rPr>
        <w:t>Dissertation Competition, 2012</w:t>
      </w:r>
    </w:p>
    <w:p w14:paraId="4DE59017"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La Londe </w:t>
      </w:r>
      <w:r w:rsidRPr="001765D7">
        <w:rPr>
          <w:rFonts w:ascii="Book Antiqua" w:hAnsi="Book Antiqua"/>
          <w:sz w:val="22"/>
          <w:szCs w:val="22"/>
        </w:rPr>
        <w:t>Conference in Marketing Communications and Consumer Behavior, 2011, 2013</w:t>
      </w:r>
    </w:p>
    <w:p w14:paraId="7AD5A2DC"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Positive Marketing </w:t>
      </w:r>
      <w:r w:rsidRPr="001765D7">
        <w:rPr>
          <w:rFonts w:ascii="Book Antiqua" w:hAnsi="Book Antiqua"/>
          <w:sz w:val="22"/>
          <w:szCs w:val="22"/>
        </w:rPr>
        <w:t xml:space="preserve">Conference and Special Issue of </w:t>
      </w:r>
      <w:r w:rsidRPr="001765D7">
        <w:rPr>
          <w:rFonts w:ascii="Book Antiqua" w:hAnsi="Book Antiqua"/>
          <w:i/>
          <w:sz w:val="22"/>
          <w:szCs w:val="22"/>
        </w:rPr>
        <w:t xml:space="preserve">Journal of Business Research, </w:t>
      </w:r>
      <w:r w:rsidRPr="001765D7">
        <w:rPr>
          <w:rFonts w:ascii="Book Antiqua" w:hAnsi="Book Antiqua"/>
          <w:sz w:val="22"/>
          <w:szCs w:val="22"/>
        </w:rPr>
        <w:t>Center for Positive Marketing, Fordham University, 2011</w:t>
      </w:r>
    </w:p>
    <w:p w14:paraId="70D5D053" w14:textId="77777777" w:rsidR="00695A0E" w:rsidRPr="001765D7" w:rsidRDefault="00695A0E" w:rsidP="00695A0E">
      <w:pPr>
        <w:widowControl w:val="0"/>
        <w:spacing w:after="120"/>
        <w:ind w:left="720"/>
        <w:rPr>
          <w:rFonts w:ascii="Book Antiqua" w:hAnsi="Book Antiqua"/>
          <w:spacing w:val="-2"/>
          <w:sz w:val="22"/>
          <w:szCs w:val="22"/>
        </w:rPr>
      </w:pPr>
      <w:r w:rsidRPr="001765D7">
        <w:rPr>
          <w:rFonts w:ascii="Book Antiqua" w:hAnsi="Book Antiqua"/>
          <w:i/>
          <w:spacing w:val="-2"/>
          <w:sz w:val="22"/>
          <w:szCs w:val="22"/>
        </w:rPr>
        <w:t xml:space="preserve">Academy of Marketing Association </w:t>
      </w:r>
      <w:r w:rsidRPr="001765D7">
        <w:rPr>
          <w:rFonts w:ascii="Book Antiqua" w:hAnsi="Book Antiqua"/>
          <w:spacing w:val="-2"/>
          <w:sz w:val="22"/>
          <w:szCs w:val="22"/>
        </w:rPr>
        <w:t>Summer Marketing Educator’s Conference, 2010, 2011, 2013, 2014</w:t>
      </w:r>
    </w:p>
    <w:p w14:paraId="55A5EA79"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Academy of Marketing Science </w:t>
      </w:r>
      <w:r w:rsidRPr="001765D7">
        <w:rPr>
          <w:rFonts w:ascii="Book Antiqua" w:hAnsi="Book Antiqua"/>
          <w:sz w:val="22"/>
          <w:szCs w:val="22"/>
        </w:rPr>
        <w:t>Annual Conference, 2008, 2011</w:t>
      </w:r>
    </w:p>
    <w:p w14:paraId="59211A91"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Society for Marketing Advances </w:t>
      </w:r>
      <w:r w:rsidRPr="001765D7">
        <w:rPr>
          <w:rFonts w:ascii="Book Antiqua" w:hAnsi="Book Antiqua"/>
          <w:sz w:val="22"/>
          <w:szCs w:val="22"/>
        </w:rPr>
        <w:t>Annual Conference, 2008</w:t>
      </w:r>
    </w:p>
    <w:p w14:paraId="66051B1E"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Marketing Science </w:t>
      </w:r>
      <w:r w:rsidRPr="001765D7">
        <w:rPr>
          <w:rFonts w:ascii="Book Antiqua" w:hAnsi="Book Antiqua"/>
          <w:sz w:val="22"/>
          <w:szCs w:val="22"/>
        </w:rPr>
        <w:t>Annual Conference, 2006</w:t>
      </w:r>
    </w:p>
    <w:p w14:paraId="6CEE440F"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t xml:space="preserve">Levy and Weitz </w:t>
      </w:r>
      <w:r w:rsidRPr="001765D7">
        <w:rPr>
          <w:rFonts w:ascii="Book Antiqua" w:hAnsi="Book Antiqua"/>
          <w:sz w:val="22"/>
          <w:szCs w:val="22"/>
        </w:rPr>
        <w:t>Retailing SIG Dissertation Proposal Competition</w:t>
      </w:r>
      <w:r w:rsidRPr="001765D7">
        <w:rPr>
          <w:rFonts w:ascii="Book Antiqua" w:hAnsi="Book Antiqua"/>
          <w:i/>
          <w:sz w:val="22"/>
          <w:szCs w:val="22"/>
        </w:rPr>
        <w:t xml:space="preserve">, </w:t>
      </w:r>
      <w:r w:rsidRPr="001765D7">
        <w:rPr>
          <w:rFonts w:ascii="Book Antiqua" w:hAnsi="Book Antiqua"/>
          <w:sz w:val="22"/>
          <w:szCs w:val="22"/>
        </w:rPr>
        <w:t>2006</w:t>
      </w:r>
    </w:p>
    <w:p w14:paraId="0BB5DE73" w14:textId="77777777" w:rsidR="00695A0E" w:rsidRPr="001765D7" w:rsidRDefault="00695A0E" w:rsidP="00695A0E">
      <w:pPr>
        <w:widowControl w:val="0"/>
        <w:spacing w:after="120"/>
        <w:ind w:left="720"/>
        <w:rPr>
          <w:rFonts w:ascii="Book Antiqua" w:hAnsi="Book Antiqua"/>
          <w:sz w:val="22"/>
          <w:szCs w:val="22"/>
        </w:rPr>
      </w:pPr>
      <w:r w:rsidRPr="001765D7">
        <w:rPr>
          <w:rFonts w:ascii="Book Antiqua" w:hAnsi="Book Antiqua"/>
          <w:i/>
          <w:sz w:val="22"/>
          <w:szCs w:val="22"/>
        </w:rPr>
        <w:lastRenderedPageBreak/>
        <w:t xml:space="preserve">Academy of Marketing Association </w:t>
      </w:r>
      <w:r w:rsidRPr="001765D7">
        <w:rPr>
          <w:rFonts w:ascii="Book Antiqua" w:hAnsi="Book Antiqua"/>
          <w:sz w:val="22"/>
          <w:szCs w:val="22"/>
        </w:rPr>
        <w:t xml:space="preserve">Winter Marketing Educators’ Conference, 2005 </w:t>
      </w:r>
    </w:p>
    <w:p w14:paraId="015516F1" w14:textId="77777777" w:rsidR="00695A0E" w:rsidRPr="00AC60EA" w:rsidRDefault="00695A0E" w:rsidP="00695A0E">
      <w:pPr>
        <w:widowControl w:val="0"/>
        <w:spacing w:after="60"/>
        <w:rPr>
          <w:rFonts w:ascii="Book Antiqua" w:hAnsi="Book Antiqua"/>
          <w:caps/>
          <w:sz w:val="22"/>
          <w:szCs w:val="22"/>
        </w:rPr>
      </w:pPr>
      <w:r w:rsidRPr="00AC60EA">
        <w:rPr>
          <w:rFonts w:ascii="Book Antiqua" w:hAnsi="Book Antiqua"/>
          <w:caps/>
          <w:sz w:val="22"/>
          <w:szCs w:val="22"/>
        </w:rPr>
        <w:t>Association Activities</w:t>
      </w:r>
    </w:p>
    <w:p w14:paraId="0648AA0B" w14:textId="5C0E7657" w:rsidR="006C578E" w:rsidRPr="001765D7" w:rsidRDefault="006C578E" w:rsidP="00695A0E">
      <w:pPr>
        <w:widowControl w:val="0"/>
        <w:spacing w:after="100" w:line="300" w:lineRule="exact"/>
        <w:ind w:left="720"/>
        <w:rPr>
          <w:rFonts w:ascii="Book Antiqua" w:hAnsi="Book Antiqua"/>
          <w:sz w:val="22"/>
          <w:szCs w:val="22"/>
        </w:rPr>
      </w:pPr>
      <w:r w:rsidRPr="001765D7">
        <w:rPr>
          <w:rFonts w:ascii="Book Antiqua" w:hAnsi="Book Antiqua"/>
          <w:sz w:val="22"/>
          <w:szCs w:val="22"/>
        </w:rPr>
        <w:t>PhD project faculty advisor, Academy of Marketing Association Summer Conference</w:t>
      </w:r>
      <w:r w:rsidR="00677E30">
        <w:rPr>
          <w:rFonts w:ascii="Book Antiqua" w:hAnsi="Book Antiqua"/>
          <w:sz w:val="22"/>
          <w:szCs w:val="22"/>
        </w:rPr>
        <w:t>, 2018</w:t>
      </w:r>
      <w:r w:rsidRPr="001765D7">
        <w:rPr>
          <w:rFonts w:ascii="Book Antiqua" w:hAnsi="Book Antiqua"/>
          <w:sz w:val="22"/>
          <w:szCs w:val="22"/>
        </w:rPr>
        <w:t>.</w:t>
      </w:r>
    </w:p>
    <w:p w14:paraId="5F9C758E" w14:textId="2CB013E8" w:rsidR="00FB410B" w:rsidRPr="001765D7" w:rsidRDefault="00FB410B" w:rsidP="00695A0E">
      <w:pPr>
        <w:widowControl w:val="0"/>
        <w:spacing w:after="100" w:line="300" w:lineRule="exact"/>
        <w:ind w:left="720"/>
        <w:rPr>
          <w:rFonts w:ascii="Book Antiqua" w:hAnsi="Book Antiqua"/>
          <w:sz w:val="22"/>
          <w:szCs w:val="22"/>
        </w:rPr>
      </w:pPr>
      <w:r w:rsidRPr="001765D7">
        <w:rPr>
          <w:rFonts w:ascii="Book Antiqua" w:hAnsi="Book Antiqua"/>
          <w:sz w:val="22"/>
          <w:szCs w:val="22"/>
        </w:rPr>
        <w:t xml:space="preserve">Program Committee Member, </w:t>
      </w:r>
      <w:r w:rsidRPr="001765D7">
        <w:rPr>
          <w:rFonts w:ascii="Book Antiqua" w:hAnsi="Book Antiqua"/>
          <w:i/>
          <w:sz w:val="22"/>
          <w:szCs w:val="22"/>
        </w:rPr>
        <w:t xml:space="preserve">Marketing and Public Policy </w:t>
      </w:r>
      <w:r w:rsidRPr="001765D7">
        <w:rPr>
          <w:rFonts w:ascii="Book Antiqua" w:hAnsi="Book Antiqua"/>
          <w:sz w:val="22"/>
          <w:szCs w:val="22"/>
        </w:rPr>
        <w:t>Annual</w:t>
      </w:r>
      <w:r w:rsidRPr="001765D7">
        <w:rPr>
          <w:rFonts w:ascii="Book Antiqua" w:hAnsi="Book Antiqua"/>
          <w:i/>
          <w:sz w:val="22"/>
          <w:szCs w:val="22"/>
        </w:rPr>
        <w:t xml:space="preserve"> </w:t>
      </w:r>
      <w:r w:rsidRPr="001765D7">
        <w:rPr>
          <w:rFonts w:ascii="Book Antiqua" w:hAnsi="Book Antiqua"/>
          <w:sz w:val="22"/>
          <w:szCs w:val="22"/>
        </w:rPr>
        <w:t>Conference</w:t>
      </w:r>
      <w:r w:rsidR="00883872" w:rsidRPr="001765D7">
        <w:rPr>
          <w:rFonts w:ascii="Book Antiqua" w:hAnsi="Book Antiqua"/>
          <w:sz w:val="22"/>
          <w:szCs w:val="22"/>
        </w:rPr>
        <w:t>,</w:t>
      </w:r>
      <w:r w:rsidRPr="001765D7">
        <w:rPr>
          <w:rFonts w:ascii="Book Antiqua" w:hAnsi="Book Antiqua"/>
          <w:sz w:val="22"/>
          <w:szCs w:val="22"/>
        </w:rPr>
        <w:t xml:space="preserve"> 2018</w:t>
      </w:r>
    </w:p>
    <w:p w14:paraId="385DCC7B" w14:textId="3246C265" w:rsidR="00695A0E" w:rsidRPr="001765D7" w:rsidRDefault="00695A0E" w:rsidP="00695A0E">
      <w:pPr>
        <w:widowControl w:val="0"/>
        <w:spacing w:after="100" w:line="300" w:lineRule="exact"/>
        <w:ind w:left="720"/>
        <w:rPr>
          <w:rFonts w:ascii="Book Antiqua" w:hAnsi="Book Antiqua"/>
          <w:sz w:val="22"/>
          <w:szCs w:val="22"/>
        </w:rPr>
      </w:pPr>
      <w:r w:rsidRPr="001765D7">
        <w:rPr>
          <w:rFonts w:ascii="Book Antiqua" w:hAnsi="Book Antiqua"/>
          <w:sz w:val="22"/>
          <w:szCs w:val="22"/>
        </w:rPr>
        <w:t xml:space="preserve">Co-chair, </w:t>
      </w:r>
      <w:r w:rsidRPr="001765D7">
        <w:rPr>
          <w:rFonts w:ascii="Book Antiqua" w:hAnsi="Book Antiqua"/>
          <w:i/>
          <w:sz w:val="22"/>
          <w:szCs w:val="22"/>
        </w:rPr>
        <w:t>American Psychological Association Conference</w:t>
      </w:r>
      <w:r w:rsidRPr="001765D7">
        <w:rPr>
          <w:rFonts w:ascii="Book Antiqua" w:hAnsi="Book Antiqua"/>
          <w:sz w:val="22"/>
          <w:szCs w:val="22"/>
        </w:rPr>
        <w:t>, Society for Consumer Psychology Division 23, 2017</w:t>
      </w:r>
    </w:p>
    <w:p w14:paraId="017A559E" w14:textId="035B5B24" w:rsidR="00695A0E" w:rsidRPr="001765D7" w:rsidRDefault="00695A0E" w:rsidP="00695A0E">
      <w:pPr>
        <w:widowControl w:val="0"/>
        <w:spacing w:after="100" w:line="300" w:lineRule="exact"/>
        <w:ind w:left="720"/>
        <w:rPr>
          <w:rFonts w:ascii="Book Antiqua" w:hAnsi="Book Antiqua"/>
          <w:sz w:val="22"/>
          <w:szCs w:val="22"/>
        </w:rPr>
      </w:pPr>
      <w:r w:rsidRPr="001765D7">
        <w:rPr>
          <w:rFonts w:ascii="Book Antiqua" w:hAnsi="Book Antiqua"/>
          <w:sz w:val="22"/>
          <w:szCs w:val="22"/>
        </w:rPr>
        <w:t xml:space="preserve">Co-chair, </w:t>
      </w:r>
      <w:r w:rsidRPr="001765D7">
        <w:rPr>
          <w:rFonts w:ascii="Book Antiqua" w:hAnsi="Book Antiqua"/>
          <w:i/>
          <w:sz w:val="22"/>
          <w:szCs w:val="22"/>
        </w:rPr>
        <w:t xml:space="preserve">Moral Table </w:t>
      </w:r>
      <w:r w:rsidR="00C146AA" w:rsidRPr="001765D7">
        <w:rPr>
          <w:rFonts w:ascii="Book Antiqua" w:hAnsi="Book Antiqua"/>
          <w:i/>
          <w:sz w:val="22"/>
          <w:szCs w:val="22"/>
        </w:rPr>
        <w:t>T</w:t>
      </w:r>
      <w:r w:rsidR="003916CB" w:rsidRPr="001765D7">
        <w:rPr>
          <w:rFonts w:ascii="Book Antiqua" w:hAnsi="Book Antiqua"/>
          <w:i/>
          <w:sz w:val="22"/>
          <w:szCs w:val="22"/>
        </w:rPr>
        <w:t>hought Leadership Mini-Conference</w:t>
      </w:r>
      <w:r w:rsidRPr="001765D7">
        <w:rPr>
          <w:rFonts w:ascii="Book Antiqua" w:hAnsi="Book Antiqua"/>
          <w:sz w:val="22"/>
          <w:szCs w:val="22"/>
        </w:rPr>
        <w:t>, co-organized by Boston College and Fordham University, May 2016</w:t>
      </w:r>
    </w:p>
    <w:p w14:paraId="4D333F8D" w14:textId="664D60EE" w:rsidR="00695A0E" w:rsidRPr="001765D7" w:rsidRDefault="003851A3" w:rsidP="00695A0E">
      <w:pPr>
        <w:widowControl w:val="0"/>
        <w:spacing w:after="100" w:line="300" w:lineRule="exact"/>
        <w:ind w:left="720"/>
        <w:rPr>
          <w:rFonts w:ascii="Book Antiqua" w:hAnsi="Book Antiqua"/>
          <w:i/>
          <w:sz w:val="22"/>
          <w:szCs w:val="22"/>
        </w:rPr>
      </w:pPr>
      <w:r w:rsidRPr="001765D7">
        <w:rPr>
          <w:rFonts w:ascii="Book Antiqua" w:hAnsi="Book Antiqua"/>
          <w:sz w:val="22"/>
          <w:szCs w:val="22"/>
        </w:rPr>
        <w:t>Co-chair of Moral Self-R</w:t>
      </w:r>
      <w:r w:rsidR="00695A0E" w:rsidRPr="001765D7">
        <w:rPr>
          <w:rFonts w:ascii="Book Antiqua" w:hAnsi="Book Antiqua"/>
          <w:sz w:val="22"/>
          <w:szCs w:val="22"/>
        </w:rPr>
        <w:t>egulation Track,</w:t>
      </w:r>
      <w:r w:rsidR="00695A0E" w:rsidRPr="001765D7">
        <w:rPr>
          <w:rFonts w:ascii="Book Antiqua" w:hAnsi="Book Antiqua"/>
          <w:i/>
          <w:sz w:val="22"/>
          <w:szCs w:val="22"/>
        </w:rPr>
        <w:t xml:space="preserve"> Transformative Consumer Research Conference, </w:t>
      </w:r>
      <w:r w:rsidR="00695A0E" w:rsidRPr="001765D7">
        <w:rPr>
          <w:rFonts w:ascii="Book Antiqua" w:hAnsi="Book Antiqua"/>
          <w:sz w:val="22"/>
          <w:szCs w:val="22"/>
        </w:rPr>
        <w:t>2015.</w:t>
      </w:r>
    </w:p>
    <w:p w14:paraId="4219E40F" w14:textId="77777777" w:rsidR="00695A0E" w:rsidRPr="001765D7" w:rsidRDefault="00695A0E" w:rsidP="00695A0E">
      <w:pPr>
        <w:widowControl w:val="0"/>
        <w:spacing w:after="60"/>
        <w:ind w:left="720"/>
        <w:rPr>
          <w:rFonts w:ascii="Book Antiqua" w:hAnsi="Book Antiqua"/>
          <w:sz w:val="22"/>
          <w:szCs w:val="22"/>
        </w:rPr>
      </w:pPr>
      <w:r w:rsidRPr="001765D7">
        <w:rPr>
          <w:rFonts w:ascii="Book Antiqua" w:hAnsi="Book Antiqua"/>
          <w:sz w:val="22"/>
          <w:szCs w:val="22"/>
        </w:rPr>
        <w:t xml:space="preserve">Co-chair of Consumer Behavior Track, </w:t>
      </w:r>
      <w:r w:rsidRPr="001765D7">
        <w:rPr>
          <w:rFonts w:ascii="Book Antiqua" w:hAnsi="Book Antiqua"/>
          <w:i/>
          <w:sz w:val="22"/>
          <w:szCs w:val="22"/>
        </w:rPr>
        <w:t>Academy of Marketing Science World Marketing Congress</w:t>
      </w:r>
      <w:r w:rsidRPr="001765D7">
        <w:rPr>
          <w:rFonts w:ascii="Book Antiqua" w:hAnsi="Book Antiqua"/>
          <w:sz w:val="22"/>
          <w:szCs w:val="22"/>
        </w:rPr>
        <w:t>, 2012</w:t>
      </w:r>
    </w:p>
    <w:p w14:paraId="764EDE99" w14:textId="38F3552F" w:rsidR="00695A0E" w:rsidRPr="001765D7" w:rsidRDefault="00695A0E" w:rsidP="00695A0E">
      <w:pPr>
        <w:widowControl w:val="0"/>
        <w:spacing w:after="60"/>
        <w:ind w:left="720"/>
        <w:rPr>
          <w:rFonts w:ascii="Book Antiqua" w:hAnsi="Book Antiqua"/>
          <w:sz w:val="22"/>
          <w:szCs w:val="22"/>
        </w:rPr>
      </w:pPr>
      <w:r w:rsidRPr="001765D7">
        <w:rPr>
          <w:rFonts w:ascii="Book Antiqua" w:hAnsi="Book Antiqua"/>
          <w:sz w:val="22"/>
          <w:szCs w:val="22"/>
        </w:rPr>
        <w:t xml:space="preserve">Program Committee Member, </w:t>
      </w:r>
      <w:r w:rsidRPr="001765D7">
        <w:rPr>
          <w:rFonts w:ascii="Book Antiqua" w:hAnsi="Book Antiqua"/>
          <w:i/>
          <w:sz w:val="22"/>
          <w:szCs w:val="22"/>
        </w:rPr>
        <w:t>Society for Consumer Psychology Conference</w:t>
      </w:r>
      <w:r w:rsidRPr="001765D7">
        <w:rPr>
          <w:rFonts w:ascii="Book Antiqua" w:hAnsi="Book Antiqua"/>
          <w:sz w:val="22"/>
          <w:szCs w:val="22"/>
        </w:rPr>
        <w:t>, 2011, 2012, 2013, 2014, 2015, 2016, 2017</w:t>
      </w:r>
      <w:r w:rsidR="00122BD7" w:rsidRPr="001765D7">
        <w:rPr>
          <w:rFonts w:ascii="Book Antiqua" w:hAnsi="Book Antiqua"/>
          <w:sz w:val="22"/>
          <w:szCs w:val="22"/>
        </w:rPr>
        <w:t>, 2018</w:t>
      </w:r>
    </w:p>
    <w:p w14:paraId="4ABE9AE7" w14:textId="45E58386" w:rsidR="00695A0E" w:rsidRPr="001765D7" w:rsidRDefault="00695A0E" w:rsidP="00695A0E">
      <w:pPr>
        <w:widowControl w:val="0"/>
        <w:spacing w:after="60"/>
        <w:ind w:left="720"/>
        <w:rPr>
          <w:rFonts w:ascii="Book Antiqua" w:hAnsi="Book Antiqua"/>
          <w:sz w:val="22"/>
          <w:szCs w:val="22"/>
        </w:rPr>
      </w:pPr>
      <w:r w:rsidRPr="001765D7">
        <w:rPr>
          <w:rFonts w:ascii="Book Antiqua" w:hAnsi="Book Antiqua"/>
          <w:sz w:val="22"/>
          <w:szCs w:val="22"/>
        </w:rPr>
        <w:t>Program Committee</w:t>
      </w:r>
      <w:r w:rsidR="00883872" w:rsidRPr="001765D7">
        <w:rPr>
          <w:rFonts w:ascii="Book Antiqua" w:hAnsi="Book Antiqua"/>
          <w:sz w:val="22"/>
          <w:szCs w:val="22"/>
        </w:rPr>
        <w:t xml:space="preserve"> </w:t>
      </w:r>
      <w:r w:rsidRPr="001765D7">
        <w:rPr>
          <w:rFonts w:ascii="Book Antiqua" w:hAnsi="Book Antiqua"/>
          <w:sz w:val="22"/>
          <w:szCs w:val="22"/>
        </w:rPr>
        <w:t xml:space="preserve">Member, </w:t>
      </w:r>
      <w:r w:rsidRPr="001765D7">
        <w:rPr>
          <w:rFonts w:ascii="Book Antiqua" w:hAnsi="Book Antiqua"/>
          <w:i/>
          <w:sz w:val="22"/>
          <w:szCs w:val="22"/>
        </w:rPr>
        <w:t>Association for Consumer Research</w:t>
      </w:r>
      <w:r w:rsidRPr="001765D7">
        <w:rPr>
          <w:rFonts w:ascii="Book Antiqua" w:hAnsi="Book Antiqua"/>
          <w:sz w:val="22"/>
          <w:szCs w:val="22"/>
        </w:rPr>
        <w:t xml:space="preserve"> Conference, 2009, 2010, 2013, 2014, 2015, 2016</w:t>
      </w:r>
      <w:r w:rsidR="001D6577" w:rsidRPr="001765D7">
        <w:rPr>
          <w:rFonts w:ascii="Book Antiqua" w:hAnsi="Book Antiqua"/>
          <w:sz w:val="22"/>
          <w:szCs w:val="22"/>
        </w:rPr>
        <w:t>, 2017</w:t>
      </w:r>
    </w:p>
    <w:p w14:paraId="0742E48E" w14:textId="13EC755D" w:rsidR="00E17F7C" w:rsidRPr="00CF381D" w:rsidRDefault="00695A0E" w:rsidP="00CF381D">
      <w:pPr>
        <w:widowControl w:val="0"/>
        <w:spacing w:after="60"/>
        <w:ind w:left="720"/>
        <w:rPr>
          <w:rFonts w:ascii="Book Antiqua" w:hAnsi="Book Antiqua"/>
          <w:sz w:val="22"/>
          <w:szCs w:val="22"/>
        </w:rPr>
      </w:pPr>
      <w:r w:rsidRPr="001765D7">
        <w:rPr>
          <w:rFonts w:ascii="Book Antiqua" w:hAnsi="Book Antiqua"/>
          <w:sz w:val="22"/>
          <w:szCs w:val="22"/>
        </w:rPr>
        <w:t>Doctoral Consortium Faculty Fellow:</w:t>
      </w:r>
      <w:r w:rsidR="00052A93" w:rsidRPr="001765D7">
        <w:rPr>
          <w:rFonts w:ascii="Book Antiqua" w:hAnsi="Book Antiqua"/>
          <w:sz w:val="22"/>
          <w:szCs w:val="22"/>
        </w:rPr>
        <w:t xml:space="preserve"> </w:t>
      </w:r>
      <w:r w:rsidR="000B4955">
        <w:rPr>
          <w:rFonts w:ascii="Book Antiqua" w:hAnsi="Book Antiqua"/>
          <w:i/>
          <w:sz w:val="22"/>
          <w:szCs w:val="22"/>
        </w:rPr>
        <w:t>SCP</w:t>
      </w:r>
      <w:r w:rsidRPr="001765D7">
        <w:rPr>
          <w:rFonts w:ascii="Book Antiqua" w:hAnsi="Book Antiqua"/>
          <w:i/>
          <w:sz w:val="22"/>
          <w:szCs w:val="22"/>
        </w:rPr>
        <w:t xml:space="preserve"> </w:t>
      </w:r>
      <w:r w:rsidRPr="001765D7">
        <w:rPr>
          <w:rFonts w:ascii="Book Antiqua" w:hAnsi="Book Antiqua"/>
          <w:sz w:val="22"/>
          <w:szCs w:val="22"/>
        </w:rPr>
        <w:t>Doctoral Consortium</w:t>
      </w:r>
      <w:r w:rsidRPr="001765D7">
        <w:rPr>
          <w:rFonts w:ascii="Book Antiqua" w:hAnsi="Book Antiqua"/>
          <w:i/>
          <w:sz w:val="22"/>
          <w:szCs w:val="22"/>
        </w:rPr>
        <w:t xml:space="preserve">, </w:t>
      </w:r>
      <w:r w:rsidRPr="001765D7">
        <w:rPr>
          <w:rFonts w:ascii="Book Antiqua" w:hAnsi="Book Antiqua"/>
          <w:sz w:val="22"/>
          <w:szCs w:val="22"/>
        </w:rPr>
        <w:t>2011</w:t>
      </w:r>
    </w:p>
    <w:tbl>
      <w:tblPr>
        <w:tblW w:w="9775" w:type="dxa"/>
        <w:tblInd w:w="-112" w:type="dxa"/>
        <w:tblCellMar>
          <w:left w:w="0" w:type="dxa"/>
          <w:right w:w="115" w:type="dxa"/>
        </w:tblCellMar>
        <w:tblLook w:val="00A0" w:firstRow="1" w:lastRow="0" w:firstColumn="1" w:lastColumn="0" w:noHBand="0" w:noVBand="0"/>
      </w:tblPr>
      <w:tblGrid>
        <w:gridCol w:w="5135"/>
        <w:gridCol w:w="4640"/>
      </w:tblGrid>
      <w:tr w:rsidR="00725B86" w:rsidRPr="001765D7" w14:paraId="3894E0AA" w14:textId="77777777" w:rsidTr="00725B86">
        <w:trPr>
          <w:trHeight w:val="260"/>
        </w:trPr>
        <w:tc>
          <w:tcPr>
            <w:tcW w:w="9775" w:type="dxa"/>
            <w:gridSpan w:val="2"/>
          </w:tcPr>
          <w:p w14:paraId="75181970" w14:textId="49042FCD" w:rsidR="00725B86" w:rsidRPr="001765D7" w:rsidRDefault="00725B86" w:rsidP="000B4306">
            <w:pPr>
              <w:widowControl w:val="0"/>
              <w:rPr>
                <w:rFonts w:ascii="Book Antiqua" w:hAnsi="Book Antiqua"/>
                <w:b/>
                <w:sz w:val="22"/>
                <w:szCs w:val="22"/>
              </w:rPr>
            </w:pPr>
            <w:r w:rsidRPr="001765D7">
              <w:rPr>
                <w:rFonts w:ascii="Book Antiqua" w:hAnsi="Book Antiqua"/>
                <w:b/>
                <w:sz w:val="22"/>
                <w:szCs w:val="22"/>
              </w:rPr>
              <w:t>RESEARCH INTERESTS</w:t>
            </w:r>
          </w:p>
        </w:tc>
      </w:tr>
      <w:tr w:rsidR="00725B86" w:rsidRPr="001765D7" w14:paraId="6819B939" w14:textId="77777777" w:rsidTr="00AC60EA">
        <w:trPr>
          <w:trHeight w:val="459"/>
        </w:trPr>
        <w:tc>
          <w:tcPr>
            <w:tcW w:w="5135" w:type="dxa"/>
          </w:tcPr>
          <w:p w14:paraId="427BA0B7" w14:textId="77777777" w:rsidR="00725B86" w:rsidRPr="001765D7" w:rsidRDefault="00725B86" w:rsidP="000B4306">
            <w:pPr>
              <w:widowControl w:val="0"/>
              <w:ind w:left="882"/>
              <w:rPr>
                <w:rFonts w:ascii="Book Antiqua" w:hAnsi="Book Antiqua"/>
                <w:sz w:val="22"/>
                <w:szCs w:val="22"/>
              </w:rPr>
            </w:pPr>
            <w:r w:rsidRPr="001765D7">
              <w:rPr>
                <w:rFonts w:ascii="Book Antiqua" w:hAnsi="Book Antiqua"/>
                <w:sz w:val="22"/>
                <w:szCs w:val="22"/>
              </w:rPr>
              <w:t>Consumer Behavior</w:t>
            </w:r>
          </w:p>
          <w:p w14:paraId="1BD166D9" w14:textId="3F54394E" w:rsidR="00725B86" w:rsidRPr="001765D7" w:rsidRDefault="00A85AD9" w:rsidP="000B4306">
            <w:pPr>
              <w:widowControl w:val="0"/>
              <w:ind w:left="882"/>
              <w:rPr>
                <w:rFonts w:ascii="Book Antiqua" w:hAnsi="Book Antiqua"/>
                <w:sz w:val="22"/>
                <w:szCs w:val="22"/>
              </w:rPr>
            </w:pPr>
            <w:r>
              <w:rPr>
                <w:rFonts w:ascii="Book Antiqua" w:hAnsi="Book Antiqua"/>
                <w:sz w:val="22"/>
                <w:szCs w:val="22"/>
              </w:rPr>
              <w:t xml:space="preserve">Sustainability </w:t>
            </w:r>
            <w:r w:rsidR="00725B86" w:rsidRPr="001765D7">
              <w:rPr>
                <w:rFonts w:ascii="Book Antiqua" w:hAnsi="Book Antiqua"/>
                <w:sz w:val="22"/>
                <w:szCs w:val="22"/>
              </w:rPr>
              <w:t xml:space="preserve"> </w:t>
            </w:r>
          </w:p>
        </w:tc>
        <w:tc>
          <w:tcPr>
            <w:tcW w:w="4640" w:type="dxa"/>
          </w:tcPr>
          <w:p w14:paraId="4B63488E" w14:textId="77777777" w:rsidR="00725B86" w:rsidRPr="001765D7" w:rsidRDefault="00725B86" w:rsidP="000B4306">
            <w:pPr>
              <w:widowControl w:val="0"/>
              <w:rPr>
                <w:rFonts w:ascii="Book Antiqua" w:hAnsi="Book Antiqua"/>
                <w:sz w:val="22"/>
                <w:szCs w:val="22"/>
              </w:rPr>
            </w:pPr>
            <w:r w:rsidRPr="001765D7">
              <w:rPr>
                <w:rFonts w:ascii="Book Antiqua" w:hAnsi="Book Antiqua"/>
                <w:sz w:val="22"/>
                <w:szCs w:val="22"/>
              </w:rPr>
              <w:t>Financial Decision Making</w:t>
            </w:r>
          </w:p>
          <w:p w14:paraId="3AE3527E" w14:textId="77777777" w:rsidR="00725B86" w:rsidRPr="001765D7" w:rsidRDefault="00725B86" w:rsidP="000B4306">
            <w:pPr>
              <w:widowControl w:val="0"/>
              <w:rPr>
                <w:rFonts w:ascii="Book Antiqua" w:hAnsi="Book Antiqua"/>
                <w:sz w:val="22"/>
                <w:szCs w:val="22"/>
              </w:rPr>
            </w:pPr>
            <w:r w:rsidRPr="001765D7">
              <w:rPr>
                <w:rFonts w:ascii="Book Antiqua" w:hAnsi="Book Antiqua"/>
                <w:sz w:val="22"/>
                <w:szCs w:val="22"/>
              </w:rPr>
              <w:t>Self-Control</w:t>
            </w:r>
          </w:p>
          <w:p w14:paraId="3DE07C9F" w14:textId="77777777" w:rsidR="00725B86" w:rsidRPr="001765D7" w:rsidRDefault="00725B86" w:rsidP="000B4306">
            <w:pPr>
              <w:widowControl w:val="0"/>
              <w:rPr>
                <w:rFonts w:ascii="Book Antiqua" w:hAnsi="Book Antiqua"/>
                <w:sz w:val="22"/>
                <w:szCs w:val="22"/>
              </w:rPr>
            </w:pPr>
          </w:p>
        </w:tc>
      </w:tr>
      <w:tr w:rsidR="00725B86" w:rsidRPr="001765D7" w14:paraId="68C8D060" w14:textId="77777777" w:rsidTr="00725B86">
        <w:trPr>
          <w:trHeight w:val="246"/>
        </w:trPr>
        <w:tc>
          <w:tcPr>
            <w:tcW w:w="9775" w:type="dxa"/>
            <w:gridSpan w:val="2"/>
          </w:tcPr>
          <w:p w14:paraId="0CB7465E" w14:textId="77777777" w:rsidR="00725B86" w:rsidRPr="001765D7" w:rsidRDefault="00725B86" w:rsidP="000B4306">
            <w:pPr>
              <w:widowControl w:val="0"/>
              <w:rPr>
                <w:rFonts w:ascii="Book Antiqua" w:hAnsi="Book Antiqua"/>
                <w:b/>
                <w:sz w:val="22"/>
                <w:szCs w:val="22"/>
              </w:rPr>
            </w:pPr>
            <w:r w:rsidRPr="001765D7">
              <w:rPr>
                <w:rFonts w:ascii="Book Antiqua" w:hAnsi="Book Antiqua"/>
                <w:b/>
                <w:sz w:val="22"/>
                <w:szCs w:val="22"/>
              </w:rPr>
              <w:t>TEACHING EXPERIENCE</w:t>
            </w:r>
          </w:p>
          <w:p w14:paraId="54E9CE1E" w14:textId="19D2798C" w:rsidR="00506B6F" w:rsidRPr="001765D7" w:rsidRDefault="00506B6F" w:rsidP="000B4306">
            <w:pPr>
              <w:widowControl w:val="0"/>
              <w:ind w:left="878"/>
              <w:rPr>
                <w:rFonts w:ascii="Book Antiqua" w:hAnsi="Book Antiqua"/>
                <w:sz w:val="22"/>
                <w:szCs w:val="22"/>
              </w:rPr>
            </w:pPr>
            <w:r w:rsidRPr="001765D7">
              <w:rPr>
                <w:rFonts w:ascii="Book Antiqua" w:hAnsi="Book Antiqua"/>
                <w:sz w:val="22"/>
                <w:szCs w:val="22"/>
              </w:rPr>
              <w:t xml:space="preserve">Integrated Marketing Communications, </w:t>
            </w:r>
            <w:r w:rsidR="00C146AA" w:rsidRPr="001765D7">
              <w:rPr>
                <w:rFonts w:ascii="Book Antiqua" w:hAnsi="Book Antiqua"/>
                <w:sz w:val="22"/>
                <w:szCs w:val="22"/>
              </w:rPr>
              <w:t>Undergraduate and MBA</w:t>
            </w:r>
          </w:p>
          <w:p w14:paraId="6E1345DC" w14:textId="6663F00D" w:rsidR="00725B86" w:rsidRPr="001765D7" w:rsidRDefault="00725B86" w:rsidP="000B4306">
            <w:pPr>
              <w:widowControl w:val="0"/>
              <w:ind w:left="878"/>
              <w:rPr>
                <w:rFonts w:ascii="Book Antiqua" w:hAnsi="Book Antiqua"/>
                <w:sz w:val="22"/>
                <w:szCs w:val="22"/>
              </w:rPr>
            </w:pPr>
            <w:r w:rsidRPr="001765D7">
              <w:rPr>
                <w:rFonts w:ascii="Book Antiqua" w:hAnsi="Book Antiqua"/>
                <w:sz w:val="22"/>
                <w:szCs w:val="22"/>
              </w:rPr>
              <w:t>International Marketing</w:t>
            </w:r>
            <w:r w:rsidR="00C146AA" w:rsidRPr="001765D7">
              <w:rPr>
                <w:rFonts w:ascii="Book Antiqua" w:hAnsi="Book Antiqua"/>
                <w:sz w:val="22"/>
                <w:szCs w:val="22"/>
              </w:rPr>
              <w:t>, Undergraduate and MBA</w:t>
            </w:r>
          </w:p>
          <w:p w14:paraId="4B85D853" w14:textId="3C53561A" w:rsidR="00725B86" w:rsidRPr="001765D7" w:rsidRDefault="00725B86" w:rsidP="000B4306">
            <w:pPr>
              <w:widowControl w:val="0"/>
              <w:ind w:left="878"/>
              <w:rPr>
                <w:rFonts w:ascii="Book Antiqua" w:hAnsi="Book Antiqua"/>
                <w:b/>
                <w:sz w:val="22"/>
                <w:szCs w:val="22"/>
              </w:rPr>
            </w:pPr>
            <w:r w:rsidRPr="001765D7">
              <w:rPr>
                <w:rFonts w:ascii="Book Antiqua" w:hAnsi="Book Antiqua"/>
                <w:sz w:val="22"/>
                <w:szCs w:val="22"/>
              </w:rPr>
              <w:t xml:space="preserve">Marketing Principles, </w:t>
            </w:r>
            <w:r w:rsidR="00C146AA" w:rsidRPr="001765D7">
              <w:rPr>
                <w:rFonts w:ascii="Book Antiqua" w:hAnsi="Book Antiqua"/>
                <w:sz w:val="22"/>
                <w:szCs w:val="22"/>
              </w:rPr>
              <w:t>Undergraduate</w:t>
            </w:r>
          </w:p>
        </w:tc>
      </w:tr>
      <w:tr w:rsidR="00725B86" w:rsidRPr="001765D7" w14:paraId="79AC47C8" w14:textId="77777777" w:rsidTr="00CF381D">
        <w:trPr>
          <w:trHeight w:val="747"/>
        </w:trPr>
        <w:tc>
          <w:tcPr>
            <w:tcW w:w="9775" w:type="dxa"/>
            <w:gridSpan w:val="2"/>
          </w:tcPr>
          <w:p w14:paraId="7AEEE61D" w14:textId="7973D6B3" w:rsidR="00725B86" w:rsidRPr="001765D7" w:rsidRDefault="00725B86" w:rsidP="000B4306">
            <w:pPr>
              <w:widowControl w:val="0"/>
              <w:ind w:left="878"/>
              <w:rPr>
                <w:rFonts w:ascii="Book Antiqua" w:hAnsi="Book Antiqua"/>
                <w:sz w:val="22"/>
                <w:szCs w:val="22"/>
              </w:rPr>
            </w:pPr>
            <w:r w:rsidRPr="001765D7">
              <w:rPr>
                <w:rFonts w:ascii="Book Antiqua" w:hAnsi="Book Antiqua"/>
                <w:sz w:val="22"/>
                <w:szCs w:val="22"/>
              </w:rPr>
              <w:t>Directed Readings in Brand Management</w:t>
            </w:r>
          </w:p>
          <w:p w14:paraId="39FECE50" w14:textId="6A3853FA" w:rsidR="00BD290A" w:rsidRPr="001765D7" w:rsidRDefault="00BD290A" w:rsidP="000B4306">
            <w:pPr>
              <w:widowControl w:val="0"/>
              <w:ind w:left="878"/>
              <w:rPr>
                <w:rFonts w:ascii="Book Antiqua" w:hAnsi="Book Antiqua"/>
                <w:i/>
                <w:sz w:val="22"/>
                <w:szCs w:val="22"/>
              </w:rPr>
            </w:pPr>
            <w:r w:rsidRPr="001765D7">
              <w:rPr>
                <w:rFonts w:ascii="Book Antiqua" w:hAnsi="Book Antiqua"/>
                <w:sz w:val="22"/>
                <w:szCs w:val="22"/>
              </w:rPr>
              <w:t xml:space="preserve">Directed Readings in </w:t>
            </w:r>
            <w:r w:rsidR="004C550D" w:rsidRPr="001765D7">
              <w:rPr>
                <w:rFonts w:ascii="Book Antiqua" w:hAnsi="Book Antiqua"/>
                <w:sz w:val="22"/>
                <w:szCs w:val="22"/>
              </w:rPr>
              <w:t>Customer Loyalty</w:t>
            </w:r>
          </w:p>
          <w:p w14:paraId="6D298B8A" w14:textId="77777777" w:rsidR="00CF381D" w:rsidRDefault="00725B86" w:rsidP="00CF381D">
            <w:pPr>
              <w:widowControl w:val="0"/>
              <w:ind w:left="878"/>
              <w:rPr>
                <w:rFonts w:ascii="Book Antiqua" w:hAnsi="Book Antiqua"/>
                <w:sz w:val="22"/>
                <w:szCs w:val="22"/>
              </w:rPr>
            </w:pPr>
            <w:r w:rsidRPr="001765D7">
              <w:rPr>
                <w:rFonts w:ascii="Book Antiqua" w:hAnsi="Book Antiqua"/>
                <w:sz w:val="22"/>
                <w:szCs w:val="22"/>
              </w:rPr>
              <w:t xml:space="preserve">Consumer Behavior, </w:t>
            </w:r>
            <w:r w:rsidR="00C146AA" w:rsidRPr="001765D7">
              <w:rPr>
                <w:rFonts w:ascii="Book Antiqua" w:hAnsi="Book Antiqua"/>
                <w:sz w:val="22"/>
                <w:szCs w:val="22"/>
              </w:rPr>
              <w:t xml:space="preserve">Undergraduate, </w:t>
            </w:r>
            <w:r w:rsidRPr="001765D7">
              <w:rPr>
                <w:rFonts w:ascii="Book Antiqua" w:hAnsi="Book Antiqua"/>
                <w:sz w:val="22"/>
                <w:szCs w:val="22"/>
              </w:rPr>
              <w:t>University of Pittsburgh</w:t>
            </w:r>
          </w:p>
          <w:p w14:paraId="7F3D9C90" w14:textId="715F3963" w:rsidR="00CF381D" w:rsidRPr="001765D7" w:rsidRDefault="00CF381D" w:rsidP="00CF381D">
            <w:pPr>
              <w:widowControl w:val="0"/>
              <w:ind w:left="878"/>
              <w:rPr>
                <w:rFonts w:ascii="Book Antiqua" w:hAnsi="Book Antiqua"/>
                <w:sz w:val="22"/>
                <w:szCs w:val="22"/>
              </w:rPr>
            </w:pPr>
          </w:p>
        </w:tc>
      </w:tr>
      <w:tr w:rsidR="00725B86" w:rsidRPr="001765D7" w14:paraId="08DEC7FD" w14:textId="77777777" w:rsidTr="00725B86">
        <w:trPr>
          <w:trHeight w:val="246"/>
        </w:trPr>
        <w:tc>
          <w:tcPr>
            <w:tcW w:w="9775" w:type="dxa"/>
            <w:gridSpan w:val="2"/>
          </w:tcPr>
          <w:p w14:paraId="614AAD14" w14:textId="48AC776C" w:rsidR="00725B86" w:rsidRPr="001765D7" w:rsidRDefault="00725B86" w:rsidP="00CF381D">
            <w:pPr>
              <w:widowControl w:val="0"/>
              <w:rPr>
                <w:rFonts w:ascii="Book Antiqua" w:hAnsi="Book Antiqua"/>
                <w:b/>
                <w:sz w:val="22"/>
                <w:szCs w:val="22"/>
              </w:rPr>
            </w:pPr>
            <w:r w:rsidRPr="001765D7">
              <w:rPr>
                <w:rFonts w:ascii="Book Antiqua" w:hAnsi="Book Antiqua"/>
                <w:b/>
                <w:sz w:val="22"/>
                <w:szCs w:val="22"/>
              </w:rPr>
              <w:t>PROFESSIONAL M</w:t>
            </w:r>
            <w:r w:rsidR="00AC60EA">
              <w:rPr>
                <w:rFonts w:ascii="Book Antiqua" w:hAnsi="Book Antiqua"/>
                <w:b/>
                <w:sz w:val="22"/>
                <w:szCs w:val="22"/>
              </w:rPr>
              <w:t>E</w:t>
            </w:r>
            <w:r w:rsidRPr="001765D7">
              <w:rPr>
                <w:rFonts w:ascii="Book Antiqua" w:hAnsi="Book Antiqua"/>
                <w:b/>
                <w:sz w:val="22"/>
                <w:szCs w:val="22"/>
              </w:rPr>
              <w:t>MBERSHIPS</w:t>
            </w:r>
            <w:r w:rsidR="00CF381D">
              <w:rPr>
                <w:rFonts w:ascii="Book Antiqua" w:hAnsi="Book Antiqua"/>
                <w:b/>
                <w:sz w:val="22"/>
                <w:szCs w:val="22"/>
              </w:rPr>
              <w:t xml:space="preserve">: </w:t>
            </w:r>
            <w:r w:rsidR="00CF381D">
              <w:rPr>
                <w:rFonts w:ascii="Book Antiqua" w:hAnsi="Book Antiqua"/>
                <w:sz w:val="22"/>
                <w:szCs w:val="22"/>
              </w:rPr>
              <w:t xml:space="preserve">Academy of Marketing Association, </w:t>
            </w:r>
            <w:r w:rsidR="00CF381D" w:rsidRPr="001765D7">
              <w:rPr>
                <w:rFonts w:ascii="Book Antiqua" w:hAnsi="Book Antiqua"/>
                <w:sz w:val="22"/>
                <w:szCs w:val="22"/>
              </w:rPr>
              <w:t>Association for Consumer Research</w:t>
            </w:r>
            <w:r w:rsidR="00CF381D">
              <w:rPr>
                <w:rFonts w:ascii="Book Antiqua" w:hAnsi="Book Antiqua"/>
                <w:sz w:val="22"/>
                <w:szCs w:val="22"/>
              </w:rPr>
              <w:t xml:space="preserve">, </w:t>
            </w:r>
            <w:r w:rsidR="00CF381D" w:rsidRPr="001765D7">
              <w:rPr>
                <w:rFonts w:ascii="Book Antiqua" w:hAnsi="Book Antiqua"/>
                <w:sz w:val="22"/>
                <w:szCs w:val="22"/>
              </w:rPr>
              <w:t>Society for Consumer Psychology</w:t>
            </w:r>
          </w:p>
        </w:tc>
      </w:tr>
      <w:tr w:rsidR="00725B86" w:rsidRPr="00BE434B" w14:paraId="69FA89FB" w14:textId="77777777" w:rsidTr="00725B86">
        <w:trPr>
          <w:trHeight w:val="855"/>
        </w:trPr>
        <w:tc>
          <w:tcPr>
            <w:tcW w:w="9775" w:type="dxa"/>
            <w:gridSpan w:val="2"/>
          </w:tcPr>
          <w:p w14:paraId="1C50FCAF" w14:textId="4D82D806" w:rsidR="006D7AA7" w:rsidRPr="00BE434B" w:rsidRDefault="006D7AA7" w:rsidP="00CF381D">
            <w:pPr>
              <w:widowControl w:val="0"/>
              <w:rPr>
                <w:rFonts w:ascii="Book Antiqua" w:hAnsi="Book Antiqua"/>
                <w:sz w:val="22"/>
                <w:szCs w:val="22"/>
              </w:rPr>
            </w:pPr>
          </w:p>
        </w:tc>
      </w:tr>
    </w:tbl>
    <w:p w14:paraId="4B8C5C2B" w14:textId="77777777" w:rsidR="0056124E" w:rsidRPr="00BE434B" w:rsidRDefault="0056124E" w:rsidP="00634F50">
      <w:pPr>
        <w:rPr>
          <w:rFonts w:ascii="Book Antiqua" w:hAnsi="Book Antiqua"/>
          <w:sz w:val="22"/>
          <w:szCs w:val="22"/>
        </w:rPr>
      </w:pPr>
    </w:p>
    <w:sectPr w:rsidR="0056124E" w:rsidRPr="00BE434B" w:rsidSect="0014060B">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4C2A" w14:textId="77777777" w:rsidR="003E0325" w:rsidRDefault="003E0325" w:rsidP="00BE1017">
      <w:r>
        <w:separator/>
      </w:r>
    </w:p>
  </w:endnote>
  <w:endnote w:type="continuationSeparator" w:id="0">
    <w:p w14:paraId="5F61D629" w14:textId="77777777" w:rsidR="003E0325" w:rsidRDefault="003E0325" w:rsidP="00BE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0337" w14:textId="77777777" w:rsidR="003E0325" w:rsidRDefault="003E0325" w:rsidP="00BE1017">
      <w:r>
        <w:separator/>
      </w:r>
    </w:p>
  </w:footnote>
  <w:footnote w:type="continuationSeparator" w:id="0">
    <w:p w14:paraId="732B5D8A" w14:textId="77777777" w:rsidR="003E0325" w:rsidRDefault="003E0325" w:rsidP="00BE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00D"/>
    <w:multiLevelType w:val="hybridMultilevel"/>
    <w:tmpl w:val="51C8C9B8"/>
    <w:lvl w:ilvl="0" w:tplc="ECF2C4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126098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ocumentProtection w:edit="readOnly"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B86"/>
    <w:rsid w:val="00000B3B"/>
    <w:rsid w:val="00003E8F"/>
    <w:rsid w:val="0000486D"/>
    <w:rsid w:val="00010656"/>
    <w:rsid w:val="00017EC4"/>
    <w:rsid w:val="00023B31"/>
    <w:rsid w:val="0002545F"/>
    <w:rsid w:val="000265D9"/>
    <w:rsid w:val="000350D3"/>
    <w:rsid w:val="00036957"/>
    <w:rsid w:val="000369CD"/>
    <w:rsid w:val="00037A2A"/>
    <w:rsid w:val="000419A0"/>
    <w:rsid w:val="00042546"/>
    <w:rsid w:val="00043F30"/>
    <w:rsid w:val="000502C8"/>
    <w:rsid w:val="00050C58"/>
    <w:rsid w:val="00052A93"/>
    <w:rsid w:val="00052D55"/>
    <w:rsid w:val="00062078"/>
    <w:rsid w:val="000630BC"/>
    <w:rsid w:val="0006412A"/>
    <w:rsid w:val="0008152B"/>
    <w:rsid w:val="00083D49"/>
    <w:rsid w:val="00084561"/>
    <w:rsid w:val="000853B3"/>
    <w:rsid w:val="000875D2"/>
    <w:rsid w:val="0009000E"/>
    <w:rsid w:val="000940F6"/>
    <w:rsid w:val="000A0BB7"/>
    <w:rsid w:val="000A17B1"/>
    <w:rsid w:val="000A1F6D"/>
    <w:rsid w:val="000A3333"/>
    <w:rsid w:val="000A3CC3"/>
    <w:rsid w:val="000B0457"/>
    <w:rsid w:val="000B3028"/>
    <w:rsid w:val="000B343E"/>
    <w:rsid w:val="000B4306"/>
    <w:rsid w:val="000B4955"/>
    <w:rsid w:val="000B57EF"/>
    <w:rsid w:val="000B71C2"/>
    <w:rsid w:val="000C0DF4"/>
    <w:rsid w:val="000C1985"/>
    <w:rsid w:val="000C290B"/>
    <w:rsid w:val="000C56A9"/>
    <w:rsid w:val="000C6F34"/>
    <w:rsid w:val="000C6F71"/>
    <w:rsid w:val="000D4262"/>
    <w:rsid w:val="000D6F5F"/>
    <w:rsid w:val="000E04CF"/>
    <w:rsid w:val="000E341D"/>
    <w:rsid w:val="000E3E2F"/>
    <w:rsid w:val="000F06AB"/>
    <w:rsid w:val="000F0C55"/>
    <w:rsid w:val="000F2504"/>
    <w:rsid w:val="000F6339"/>
    <w:rsid w:val="0010185F"/>
    <w:rsid w:val="00102058"/>
    <w:rsid w:val="00105EF1"/>
    <w:rsid w:val="001067F9"/>
    <w:rsid w:val="00110998"/>
    <w:rsid w:val="001110AC"/>
    <w:rsid w:val="001170B1"/>
    <w:rsid w:val="00120C11"/>
    <w:rsid w:val="001211FE"/>
    <w:rsid w:val="00122742"/>
    <w:rsid w:val="00122BD7"/>
    <w:rsid w:val="00123E76"/>
    <w:rsid w:val="00125036"/>
    <w:rsid w:val="00125CDB"/>
    <w:rsid w:val="00126D7F"/>
    <w:rsid w:val="001358A8"/>
    <w:rsid w:val="00135AE6"/>
    <w:rsid w:val="0014060B"/>
    <w:rsid w:val="00141419"/>
    <w:rsid w:val="00142028"/>
    <w:rsid w:val="00143CF7"/>
    <w:rsid w:val="0014582D"/>
    <w:rsid w:val="00146889"/>
    <w:rsid w:val="00146921"/>
    <w:rsid w:val="00146E6A"/>
    <w:rsid w:val="00147448"/>
    <w:rsid w:val="00147AB2"/>
    <w:rsid w:val="00147DE3"/>
    <w:rsid w:val="00150234"/>
    <w:rsid w:val="00155DB0"/>
    <w:rsid w:val="00156039"/>
    <w:rsid w:val="00156817"/>
    <w:rsid w:val="001575BF"/>
    <w:rsid w:val="00161942"/>
    <w:rsid w:val="00162520"/>
    <w:rsid w:val="00163FDA"/>
    <w:rsid w:val="001646FA"/>
    <w:rsid w:val="00164E75"/>
    <w:rsid w:val="00167B70"/>
    <w:rsid w:val="001738E2"/>
    <w:rsid w:val="001742D8"/>
    <w:rsid w:val="001751B2"/>
    <w:rsid w:val="001765D7"/>
    <w:rsid w:val="00177523"/>
    <w:rsid w:val="00183983"/>
    <w:rsid w:val="0018480A"/>
    <w:rsid w:val="00187579"/>
    <w:rsid w:val="00191593"/>
    <w:rsid w:val="00191D42"/>
    <w:rsid w:val="00193C65"/>
    <w:rsid w:val="001977F2"/>
    <w:rsid w:val="001A1746"/>
    <w:rsid w:val="001A4995"/>
    <w:rsid w:val="001A77F8"/>
    <w:rsid w:val="001B2043"/>
    <w:rsid w:val="001B23A3"/>
    <w:rsid w:val="001B3A33"/>
    <w:rsid w:val="001C344F"/>
    <w:rsid w:val="001C6C30"/>
    <w:rsid w:val="001D14F4"/>
    <w:rsid w:val="001D3674"/>
    <w:rsid w:val="001D6577"/>
    <w:rsid w:val="001D6D87"/>
    <w:rsid w:val="001D6E54"/>
    <w:rsid w:val="001E124A"/>
    <w:rsid w:val="001E241A"/>
    <w:rsid w:val="001E3110"/>
    <w:rsid w:val="001E4811"/>
    <w:rsid w:val="001E4D03"/>
    <w:rsid w:val="001F07AB"/>
    <w:rsid w:val="001F1DC1"/>
    <w:rsid w:val="001F384C"/>
    <w:rsid w:val="001F4545"/>
    <w:rsid w:val="001F752F"/>
    <w:rsid w:val="00200B53"/>
    <w:rsid w:val="00201ACF"/>
    <w:rsid w:val="00204877"/>
    <w:rsid w:val="00204F89"/>
    <w:rsid w:val="0020589E"/>
    <w:rsid w:val="00206199"/>
    <w:rsid w:val="002079CB"/>
    <w:rsid w:val="00212007"/>
    <w:rsid w:val="002126E9"/>
    <w:rsid w:val="00212765"/>
    <w:rsid w:val="00213560"/>
    <w:rsid w:val="00215775"/>
    <w:rsid w:val="00216833"/>
    <w:rsid w:val="00216A5B"/>
    <w:rsid w:val="0021713D"/>
    <w:rsid w:val="00223D77"/>
    <w:rsid w:val="00223EE4"/>
    <w:rsid w:val="00226E06"/>
    <w:rsid w:val="00226F3B"/>
    <w:rsid w:val="002337BF"/>
    <w:rsid w:val="00234B16"/>
    <w:rsid w:val="00235AA0"/>
    <w:rsid w:val="00246A47"/>
    <w:rsid w:val="0025179C"/>
    <w:rsid w:val="00251E86"/>
    <w:rsid w:val="00252B6E"/>
    <w:rsid w:val="00255767"/>
    <w:rsid w:val="002674B1"/>
    <w:rsid w:val="002679D2"/>
    <w:rsid w:val="00276A12"/>
    <w:rsid w:val="00277995"/>
    <w:rsid w:val="002811C4"/>
    <w:rsid w:val="00281939"/>
    <w:rsid w:val="00282492"/>
    <w:rsid w:val="00287AEF"/>
    <w:rsid w:val="00290845"/>
    <w:rsid w:val="00292024"/>
    <w:rsid w:val="00293D17"/>
    <w:rsid w:val="00295EAE"/>
    <w:rsid w:val="002973DA"/>
    <w:rsid w:val="002A1BCD"/>
    <w:rsid w:val="002A2706"/>
    <w:rsid w:val="002A4BBA"/>
    <w:rsid w:val="002A562F"/>
    <w:rsid w:val="002B2792"/>
    <w:rsid w:val="002B2960"/>
    <w:rsid w:val="002B3319"/>
    <w:rsid w:val="002B4FBF"/>
    <w:rsid w:val="002B6732"/>
    <w:rsid w:val="002C2B17"/>
    <w:rsid w:val="002C5989"/>
    <w:rsid w:val="002D25CE"/>
    <w:rsid w:val="002D7626"/>
    <w:rsid w:val="002E4B18"/>
    <w:rsid w:val="002F076C"/>
    <w:rsid w:val="002F3288"/>
    <w:rsid w:val="002F3A13"/>
    <w:rsid w:val="0030320C"/>
    <w:rsid w:val="00316772"/>
    <w:rsid w:val="00321763"/>
    <w:rsid w:val="00325DB8"/>
    <w:rsid w:val="00327C61"/>
    <w:rsid w:val="00327DC1"/>
    <w:rsid w:val="00330099"/>
    <w:rsid w:val="003401B1"/>
    <w:rsid w:val="003439D9"/>
    <w:rsid w:val="00344324"/>
    <w:rsid w:val="00354477"/>
    <w:rsid w:val="00356058"/>
    <w:rsid w:val="00360557"/>
    <w:rsid w:val="00374639"/>
    <w:rsid w:val="003814DB"/>
    <w:rsid w:val="00382574"/>
    <w:rsid w:val="003826DC"/>
    <w:rsid w:val="00383ABB"/>
    <w:rsid w:val="003851A3"/>
    <w:rsid w:val="00387EFE"/>
    <w:rsid w:val="003916CB"/>
    <w:rsid w:val="00396481"/>
    <w:rsid w:val="003A3AFB"/>
    <w:rsid w:val="003A71A9"/>
    <w:rsid w:val="003B0EE3"/>
    <w:rsid w:val="003B2AE8"/>
    <w:rsid w:val="003B4462"/>
    <w:rsid w:val="003B4E97"/>
    <w:rsid w:val="003B7534"/>
    <w:rsid w:val="003D183F"/>
    <w:rsid w:val="003D24A6"/>
    <w:rsid w:val="003D45AF"/>
    <w:rsid w:val="003D46FF"/>
    <w:rsid w:val="003D53D8"/>
    <w:rsid w:val="003D5F5A"/>
    <w:rsid w:val="003D70C3"/>
    <w:rsid w:val="003D7325"/>
    <w:rsid w:val="003E0325"/>
    <w:rsid w:val="003E2A5A"/>
    <w:rsid w:val="003E48E6"/>
    <w:rsid w:val="003E506A"/>
    <w:rsid w:val="003E745F"/>
    <w:rsid w:val="003F043B"/>
    <w:rsid w:val="003F115A"/>
    <w:rsid w:val="003F13B1"/>
    <w:rsid w:val="003F1E1D"/>
    <w:rsid w:val="003F39D8"/>
    <w:rsid w:val="003F4C26"/>
    <w:rsid w:val="003F55C5"/>
    <w:rsid w:val="003F6C1F"/>
    <w:rsid w:val="00400071"/>
    <w:rsid w:val="00401724"/>
    <w:rsid w:val="00404607"/>
    <w:rsid w:val="00407265"/>
    <w:rsid w:val="00411562"/>
    <w:rsid w:val="00412EEC"/>
    <w:rsid w:val="004153DA"/>
    <w:rsid w:val="00416F18"/>
    <w:rsid w:val="00421626"/>
    <w:rsid w:val="004224B8"/>
    <w:rsid w:val="0042345A"/>
    <w:rsid w:val="004242A3"/>
    <w:rsid w:val="00425915"/>
    <w:rsid w:val="00427FD1"/>
    <w:rsid w:val="0043058C"/>
    <w:rsid w:val="00431C9B"/>
    <w:rsid w:val="00431EC7"/>
    <w:rsid w:val="004358BE"/>
    <w:rsid w:val="0043601D"/>
    <w:rsid w:val="004374A6"/>
    <w:rsid w:val="00440A6D"/>
    <w:rsid w:val="00442632"/>
    <w:rsid w:val="00444695"/>
    <w:rsid w:val="004468CB"/>
    <w:rsid w:val="00450F5F"/>
    <w:rsid w:val="0045201F"/>
    <w:rsid w:val="0045206D"/>
    <w:rsid w:val="00452A71"/>
    <w:rsid w:val="00453027"/>
    <w:rsid w:val="004543D2"/>
    <w:rsid w:val="00467EDA"/>
    <w:rsid w:val="004707FC"/>
    <w:rsid w:val="004724F9"/>
    <w:rsid w:val="004754DE"/>
    <w:rsid w:val="00476FB2"/>
    <w:rsid w:val="00486E24"/>
    <w:rsid w:val="00493129"/>
    <w:rsid w:val="00493CB6"/>
    <w:rsid w:val="0049423E"/>
    <w:rsid w:val="00494D27"/>
    <w:rsid w:val="00496136"/>
    <w:rsid w:val="004A448B"/>
    <w:rsid w:val="004A60B0"/>
    <w:rsid w:val="004A65E2"/>
    <w:rsid w:val="004B0948"/>
    <w:rsid w:val="004B13A4"/>
    <w:rsid w:val="004B33E9"/>
    <w:rsid w:val="004B6CA9"/>
    <w:rsid w:val="004B7560"/>
    <w:rsid w:val="004C285B"/>
    <w:rsid w:val="004C2E88"/>
    <w:rsid w:val="004C522C"/>
    <w:rsid w:val="004C550D"/>
    <w:rsid w:val="004C577C"/>
    <w:rsid w:val="004C64EE"/>
    <w:rsid w:val="004C664E"/>
    <w:rsid w:val="004D2A17"/>
    <w:rsid w:val="004D5BAD"/>
    <w:rsid w:val="004D5C5A"/>
    <w:rsid w:val="004E4325"/>
    <w:rsid w:val="004E43FA"/>
    <w:rsid w:val="004E6F03"/>
    <w:rsid w:val="004F03A4"/>
    <w:rsid w:val="004F0766"/>
    <w:rsid w:val="004F1DC2"/>
    <w:rsid w:val="00500F80"/>
    <w:rsid w:val="00506B6F"/>
    <w:rsid w:val="00512949"/>
    <w:rsid w:val="005145FC"/>
    <w:rsid w:val="00520A15"/>
    <w:rsid w:val="0052274F"/>
    <w:rsid w:val="005238B0"/>
    <w:rsid w:val="005305F5"/>
    <w:rsid w:val="00531D70"/>
    <w:rsid w:val="00531E43"/>
    <w:rsid w:val="00531F30"/>
    <w:rsid w:val="005333A3"/>
    <w:rsid w:val="00533AFC"/>
    <w:rsid w:val="0053410F"/>
    <w:rsid w:val="00534EFF"/>
    <w:rsid w:val="00536850"/>
    <w:rsid w:val="005410B1"/>
    <w:rsid w:val="00542E38"/>
    <w:rsid w:val="005468CD"/>
    <w:rsid w:val="00552AFE"/>
    <w:rsid w:val="005576D6"/>
    <w:rsid w:val="00560142"/>
    <w:rsid w:val="0056017F"/>
    <w:rsid w:val="00560273"/>
    <w:rsid w:val="0056124E"/>
    <w:rsid w:val="00565CBF"/>
    <w:rsid w:val="005666A8"/>
    <w:rsid w:val="0056792A"/>
    <w:rsid w:val="00572669"/>
    <w:rsid w:val="00573226"/>
    <w:rsid w:val="00574673"/>
    <w:rsid w:val="005804E3"/>
    <w:rsid w:val="00580CB4"/>
    <w:rsid w:val="005929B9"/>
    <w:rsid w:val="005937EE"/>
    <w:rsid w:val="00597B0F"/>
    <w:rsid w:val="005A2EA5"/>
    <w:rsid w:val="005A3EDF"/>
    <w:rsid w:val="005A6BBF"/>
    <w:rsid w:val="005B05C9"/>
    <w:rsid w:val="005B4208"/>
    <w:rsid w:val="005B4280"/>
    <w:rsid w:val="005B549D"/>
    <w:rsid w:val="005B5FEF"/>
    <w:rsid w:val="005B7A66"/>
    <w:rsid w:val="005D23D1"/>
    <w:rsid w:val="005D2EAC"/>
    <w:rsid w:val="005D3EA4"/>
    <w:rsid w:val="005E126F"/>
    <w:rsid w:val="005E3F61"/>
    <w:rsid w:val="005E49FB"/>
    <w:rsid w:val="005E68E4"/>
    <w:rsid w:val="005E76AE"/>
    <w:rsid w:val="005F0702"/>
    <w:rsid w:val="005F26EE"/>
    <w:rsid w:val="005F28D9"/>
    <w:rsid w:val="005F4CF4"/>
    <w:rsid w:val="005F53DF"/>
    <w:rsid w:val="005F5F71"/>
    <w:rsid w:val="005F7B0E"/>
    <w:rsid w:val="00601B2B"/>
    <w:rsid w:val="0060337F"/>
    <w:rsid w:val="00605703"/>
    <w:rsid w:val="0060722E"/>
    <w:rsid w:val="00607FDA"/>
    <w:rsid w:val="0061220F"/>
    <w:rsid w:val="006130A1"/>
    <w:rsid w:val="00614429"/>
    <w:rsid w:val="00614A1A"/>
    <w:rsid w:val="006150DC"/>
    <w:rsid w:val="006151E2"/>
    <w:rsid w:val="006157F2"/>
    <w:rsid w:val="0061689A"/>
    <w:rsid w:val="00616F3D"/>
    <w:rsid w:val="00620D20"/>
    <w:rsid w:val="006210D2"/>
    <w:rsid w:val="00623B49"/>
    <w:rsid w:val="00632159"/>
    <w:rsid w:val="0063347C"/>
    <w:rsid w:val="0063451C"/>
    <w:rsid w:val="00634F50"/>
    <w:rsid w:val="00635062"/>
    <w:rsid w:val="00636821"/>
    <w:rsid w:val="00637789"/>
    <w:rsid w:val="006413D8"/>
    <w:rsid w:val="00647198"/>
    <w:rsid w:val="00647A84"/>
    <w:rsid w:val="00650FE1"/>
    <w:rsid w:val="00652E83"/>
    <w:rsid w:val="00654BDF"/>
    <w:rsid w:val="006564BE"/>
    <w:rsid w:val="00656CE9"/>
    <w:rsid w:val="00657CD2"/>
    <w:rsid w:val="00671743"/>
    <w:rsid w:val="00675AF9"/>
    <w:rsid w:val="006772CF"/>
    <w:rsid w:val="00677E30"/>
    <w:rsid w:val="00677F86"/>
    <w:rsid w:val="0068139E"/>
    <w:rsid w:val="006832E7"/>
    <w:rsid w:val="00684F3C"/>
    <w:rsid w:val="00685F65"/>
    <w:rsid w:val="00693746"/>
    <w:rsid w:val="00693F17"/>
    <w:rsid w:val="00694498"/>
    <w:rsid w:val="00694599"/>
    <w:rsid w:val="00695A0E"/>
    <w:rsid w:val="00695B43"/>
    <w:rsid w:val="006962FE"/>
    <w:rsid w:val="006A2734"/>
    <w:rsid w:val="006A3232"/>
    <w:rsid w:val="006A5BFA"/>
    <w:rsid w:val="006A6977"/>
    <w:rsid w:val="006A7A71"/>
    <w:rsid w:val="006B060A"/>
    <w:rsid w:val="006B605B"/>
    <w:rsid w:val="006C00DC"/>
    <w:rsid w:val="006C2FEE"/>
    <w:rsid w:val="006C578E"/>
    <w:rsid w:val="006D0388"/>
    <w:rsid w:val="006D0C02"/>
    <w:rsid w:val="006D58AC"/>
    <w:rsid w:val="006D7180"/>
    <w:rsid w:val="006D77FF"/>
    <w:rsid w:val="006D7AA7"/>
    <w:rsid w:val="006E02DA"/>
    <w:rsid w:val="006E0A81"/>
    <w:rsid w:val="006E247E"/>
    <w:rsid w:val="006E31B0"/>
    <w:rsid w:val="006E38A6"/>
    <w:rsid w:val="006E701F"/>
    <w:rsid w:val="006F0121"/>
    <w:rsid w:val="006F3D04"/>
    <w:rsid w:val="006F4A40"/>
    <w:rsid w:val="006F4E1A"/>
    <w:rsid w:val="007010B9"/>
    <w:rsid w:val="0070203E"/>
    <w:rsid w:val="00704789"/>
    <w:rsid w:val="00705DD3"/>
    <w:rsid w:val="007113D9"/>
    <w:rsid w:val="0071363B"/>
    <w:rsid w:val="0071477C"/>
    <w:rsid w:val="00720BEF"/>
    <w:rsid w:val="00722808"/>
    <w:rsid w:val="007237F5"/>
    <w:rsid w:val="00725B86"/>
    <w:rsid w:val="00726281"/>
    <w:rsid w:val="007414B0"/>
    <w:rsid w:val="007429A9"/>
    <w:rsid w:val="00744632"/>
    <w:rsid w:val="00744DF0"/>
    <w:rsid w:val="00747B7C"/>
    <w:rsid w:val="00751BDA"/>
    <w:rsid w:val="00751BFE"/>
    <w:rsid w:val="00754E61"/>
    <w:rsid w:val="007579DC"/>
    <w:rsid w:val="00757B3E"/>
    <w:rsid w:val="00765896"/>
    <w:rsid w:val="007667C6"/>
    <w:rsid w:val="00771A4D"/>
    <w:rsid w:val="0077326D"/>
    <w:rsid w:val="007732AE"/>
    <w:rsid w:val="00773DC4"/>
    <w:rsid w:val="00775126"/>
    <w:rsid w:val="00782EF7"/>
    <w:rsid w:val="00791774"/>
    <w:rsid w:val="007955DA"/>
    <w:rsid w:val="00795E9C"/>
    <w:rsid w:val="007A1E3E"/>
    <w:rsid w:val="007A6372"/>
    <w:rsid w:val="007A7A01"/>
    <w:rsid w:val="007B372B"/>
    <w:rsid w:val="007B5DA4"/>
    <w:rsid w:val="007B7FB1"/>
    <w:rsid w:val="007C0C44"/>
    <w:rsid w:val="007C0CF6"/>
    <w:rsid w:val="007C4A2C"/>
    <w:rsid w:val="007D0A27"/>
    <w:rsid w:val="007D1340"/>
    <w:rsid w:val="007D2414"/>
    <w:rsid w:val="007D3B0F"/>
    <w:rsid w:val="007D646F"/>
    <w:rsid w:val="007D694B"/>
    <w:rsid w:val="007E122B"/>
    <w:rsid w:val="007E281B"/>
    <w:rsid w:val="007E54D6"/>
    <w:rsid w:val="007F058E"/>
    <w:rsid w:val="007F0D76"/>
    <w:rsid w:val="007F23DA"/>
    <w:rsid w:val="008007A1"/>
    <w:rsid w:val="0080215C"/>
    <w:rsid w:val="00804CEB"/>
    <w:rsid w:val="00806206"/>
    <w:rsid w:val="00807945"/>
    <w:rsid w:val="00807AE4"/>
    <w:rsid w:val="0081074A"/>
    <w:rsid w:val="0081120E"/>
    <w:rsid w:val="00815654"/>
    <w:rsid w:val="00816A7D"/>
    <w:rsid w:val="00817806"/>
    <w:rsid w:val="00820677"/>
    <w:rsid w:val="00823B11"/>
    <w:rsid w:val="008335B4"/>
    <w:rsid w:val="00833D76"/>
    <w:rsid w:val="008341C5"/>
    <w:rsid w:val="0083422F"/>
    <w:rsid w:val="00835870"/>
    <w:rsid w:val="00835994"/>
    <w:rsid w:val="00836F6F"/>
    <w:rsid w:val="00840BD5"/>
    <w:rsid w:val="0084317F"/>
    <w:rsid w:val="008435B2"/>
    <w:rsid w:val="0084519C"/>
    <w:rsid w:val="00850ED7"/>
    <w:rsid w:val="0085131D"/>
    <w:rsid w:val="00851DD4"/>
    <w:rsid w:val="00851F92"/>
    <w:rsid w:val="008540BD"/>
    <w:rsid w:val="00855100"/>
    <w:rsid w:val="00855130"/>
    <w:rsid w:val="008557D7"/>
    <w:rsid w:val="0086286E"/>
    <w:rsid w:val="00865ECF"/>
    <w:rsid w:val="0086780D"/>
    <w:rsid w:val="00867C43"/>
    <w:rsid w:val="008748F6"/>
    <w:rsid w:val="008750B8"/>
    <w:rsid w:val="00875A0A"/>
    <w:rsid w:val="00881FFF"/>
    <w:rsid w:val="00883872"/>
    <w:rsid w:val="00890D86"/>
    <w:rsid w:val="00891269"/>
    <w:rsid w:val="00891531"/>
    <w:rsid w:val="00891ED9"/>
    <w:rsid w:val="0089539D"/>
    <w:rsid w:val="008A22F8"/>
    <w:rsid w:val="008A3AD8"/>
    <w:rsid w:val="008B3138"/>
    <w:rsid w:val="008B4FDD"/>
    <w:rsid w:val="008C18FA"/>
    <w:rsid w:val="008C30C8"/>
    <w:rsid w:val="008C5E5B"/>
    <w:rsid w:val="008C6FC0"/>
    <w:rsid w:val="008D0EA0"/>
    <w:rsid w:val="008E1E49"/>
    <w:rsid w:val="008E3980"/>
    <w:rsid w:val="008E7545"/>
    <w:rsid w:val="008F7042"/>
    <w:rsid w:val="008F7D6B"/>
    <w:rsid w:val="00903113"/>
    <w:rsid w:val="00905B12"/>
    <w:rsid w:val="00905CDD"/>
    <w:rsid w:val="00906DC7"/>
    <w:rsid w:val="00906FBF"/>
    <w:rsid w:val="00910547"/>
    <w:rsid w:val="00910C76"/>
    <w:rsid w:val="00911C6D"/>
    <w:rsid w:val="0091202F"/>
    <w:rsid w:val="009223F0"/>
    <w:rsid w:val="00922CCD"/>
    <w:rsid w:val="0092372B"/>
    <w:rsid w:val="00923FD2"/>
    <w:rsid w:val="00923FE9"/>
    <w:rsid w:val="00927702"/>
    <w:rsid w:val="00927A3C"/>
    <w:rsid w:val="0093093F"/>
    <w:rsid w:val="009319DE"/>
    <w:rsid w:val="00934E9D"/>
    <w:rsid w:val="0094070B"/>
    <w:rsid w:val="00946EAF"/>
    <w:rsid w:val="00946FDB"/>
    <w:rsid w:val="00951324"/>
    <w:rsid w:val="00955D63"/>
    <w:rsid w:val="00955FBB"/>
    <w:rsid w:val="00957338"/>
    <w:rsid w:val="00961D04"/>
    <w:rsid w:val="00962276"/>
    <w:rsid w:val="00962BEE"/>
    <w:rsid w:val="00963B75"/>
    <w:rsid w:val="00966ABD"/>
    <w:rsid w:val="009716E3"/>
    <w:rsid w:val="009724F9"/>
    <w:rsid w:val="00973C0F"/>
    <w:rsid w:val="009807E4"/>
    <w:rsid w:val="0098186F"/>
    <w:rsid w:val="009840CF"/>
    <w:rsid w:val="00984F5A"/>
    <w:rsid w:val="00991ADA"/>
    <w:rsid w:val="00992BFE"/>
    <w:rsid w:val="009940C9"/>
    <w:rsid w:val="0099524A"/>
    <w:rsid w:val="00997A18"/>
    <w:rsid w:val="009A35EE"/>
    <w:rsid w:val="009A3CF9"/>
    <w:rsid w:val="009A3DD1"/>
    <w:rsid w:val="009A5093"/>
    <w:rsid w:val="009A65FE"/>
    <w:rsid w:val="009A6F2E"/>
    <w:rsid w:val="009B2094"/>
    <w:rsid w:val="009B3FC5"/>
    <w:rsid w:val="009B5DD3"/>
    <w:rsid w:val="009C6F82"/>
    <w:rsid w:val="009C7AE1"/>
    <w:rsid w:val="009D3FCC"/>
    <w:rsid w:val="009D4FA2"/>
    <w:rsid w:val="009F086E"/>
    <w:rsid w:val="009F0C67"/>
    <w:rsid w:val="009F16F3"/>
    <w:rsid w:val="009F534B"/>
    <w:rsid w:val="00A017A4"/>
    <w:rsid w:val="00A043F2"/>
    <w:rsid w:val="00A0523C"/>
    <w:rsid w:val="00A069B2"/>
    <w:rsid w:val="00A06C93"/>
    <w:rsid w:val="00A11C98"/>
    <w:rsid w:val="00A11CD1"/>
    <w:rsid w:val="00A14937"/>
    <w:rsid w:val="00A15740"/>
    <w:rsid w:val="00A1781C"/>
    <w:rsid w:val="00A2708D"/>
    <w:rsid w:val="00A277BD"/>
    <w:rsid w:val="00A37D67"/>
    <w:rsid w:val="00A43682"/>
    <w:rsid w:val="00A50059"/>
    <w:rsid w:val="00A5269F"/>
    <w:rsid w:val="00A53144"/>
    <w:rsid w:val="00A55294"/>
    <w:rsid w:val="00A56E02"/>
    <w:rsid w:val="00A57B3F"/>
    <w:rsid w:val="00A62FA2"/>
    <w:rsid w:val="00A62FD1"/>
    <w:rsid w:val="00A6343A"/>
    <w:rsid w:val="00A63FC2"/>
    <w:rsid w:val="00A64D78"/>
    <w:rsid w:val="00A64F00"/>
    <w:rsid w:val="00A70C93"/>
    <w:rsid w:val="00A73200"/>
    <w:rsid w:val="00A732BA"/>
    <w:rsid w:val="00A73CD1"/>
    <w:rsid w:val="00A75627"/>
    <w:rsid w:val="00A77820"/>
    <w:rsid w:val="00A8087A"/>
    <w:rsid w:val="00A85AD9"/>
    <w:rsid w:val="00A86DD7"/>
    <w:rsid w:val="00A93A6E"/>
    <w:rsid w:val="00A95914"/>
    <w:rsid w:val="00A96D12"/>
    <w:rsid w:val="00AA1076"/>
    <w:rsid w:val="00AA3EA0"/>
    <w:rsid w:val="00AB031C"/>
    <w:rsid w:val="00AB05D6"/>
    <w:rsid w:val="00AB1D41"/>
    <w:rsid w:val="00AB6556"/>
    <w:rsid w:val="00AB6978"/>
    <w:rsid w:val="00AC2733"/>
    <w:rsid w:val="00AC293B"/>
    <w:rsid w:val="00AC29FD"/>
    <w:rsid w:val="00AC47B4"/>
    <w:rsid w:val="00AC50F4"/>
    <w:rsid w:val="00AC60EA"/>
    <w:rsid w:val="00AD0410"/>
    <w:rsid w:val="00AD507C"/>
    <w:rsid w:val="00AE116C"/>
    <w:rsid w:val="00AE356E"/>
    <w:rsid w:val="00AE3947"/>
    <w:rsid w:val="00AE43F1"/>
    <w:rsid w:val="00AE7928"/>
    <w:rsid w:val="00AF5852"/>
    <w:rsid w:val="00AF5A19"/>
    <w:rsid w:val="00AF5BBC"/>
    <w:rsid w:val="00AF67E5"/>
    <w:rsid w:val="00B01430"/>
    <w:rsid w:val="00B05521"/>
    <w:rsid w:val="00B06DA0"/>
    <w:rsid w:val="00B12107"/>
    <w:rsid w:val="00B1289D"/>
    <w:rsid w:val="00B1406E"/>
    <w:rsid w:val="00B1568B"/>
    <w:rsid w:val="00B2013F"/>
    <w:rsid w:val="00B249EE"/>
    <w:rsid w:val="00B24A6A"/>
    <w:rsid w:val="00B319B4"/>
    <w:rsid w:val="00B322E6"/>
    <w:rsid w:val="00B32456"/>
    <w:rsid w:val="00B33DA9"/>
    <w:rsid w:val="00B37343"/>
    <w:rsid w:val="00B41C6C"/>
    <w:rsid w:val="00B53AD8"/>
    <w:rsid w:val="00B54E99"/>
    <w:rsid w:val="00B625C7"/>
    <w:rsid w:val="00B644A3"/>
    <w:rsid w:val="00B74C9B"/>
    <w:rsid w:val="00B76C0B"/>
    <w:rsid w:val="00B81DDE"/>
    <w:rsid w:val="00B8385E"/>
    <w:rsid w:val="00B83B8B"/>
    <w:rsid w:val="00B8496D"/>
    <w:rsid w:val="00B85EB6"/>
    <w:rsid w:val="00B87167"/>
    <w:rsid w:val="00B91FBF"/>
    <w:rsid w:val="00B96422"/>
    <w:rsid w:val="00B96C46"/>
    <w:rsid w:val="00B9770C"/>
    <w:rsid w:val="00BA2CE2"/>
    <w:rsid w:val="00BA41D9"/>
    <w:rsid w:val="00BC0F6A"/>
    <w:rsid w:val="00BD146D"/>
    <w:rsid w:val="00BD290A"/>
    <w:rsid w:val="00BD5C0C"/>
    <w:rsid w:val="00BD5EEA"/>
    <w:rsid w:val="00BE1017"/>
    <w:rsid w:val="00BE2026"/>
    <w:rsid w:val="00BE279F"/>
    <w:rsid w:val="00BE434B"/>
    <w:rsid w:val="00BF0A71"/>
    <w:rsid w:val="00BF30E8"/>
    <w:rsid w:val="00BF5588"/>
    <w:rsid w:val="00C1008F"/>
    <w:rsid w:val="00C132A9"/>
    <w:rsid w:val="00C145EB"/>
    <w:rsid w:val="00C146AA"/>
    <w:rsid w:val="00C1559E"/>
    <w:rsid w:val="00C17161"/>
    <w:rsid w:val="00C24998"/>
    <w:rsid w:val="00C31051"/>
    <w:rsid w:val="00C31212"/>
    <w:rsid w:val="00C31A9B"/>
    <w:rsid w:val="00C34245"/>
    <w:rsid w:val="00C34BFE"/>
    <w:rsid w:val="00C35037"/>
    <w:rsid w:val="00C36875"/>
    <w:rsid w:val="00C403B2"/>
    <w:rsid w:val="00C404B9"/>
    <w:rsid w:val="00C43381"/>
    <w:rsid w:val="00C500DB"/>
    <w:rsid w:val="00C5110B"/>
    <w:rsid w:val="00C51617"/>
    <w:rsid w:val="00C5310B"/>
    <w:rsid w:val="00C642D0"/>
    <w:rsid w:val="00C6433E"/>
    <w:rsid w:val="00C64493"/>
    <w:rsid w:val="00C6469B"/>
    <w:rsid w:val="00C716D6"/>
    <w:rsid w:val="00C735A3"/>
    <w:rsid w:val="00C74363"/>
    <w:rsid w:val="00C77592"/>
    <w:rsid w:val="00C81F24"/>
    <w:rsid w:val="00C85E10"/>
    <w:rsid w:val="00C93D52"/>
    <w:rsid w:val="00C94193"/>
    <w:rsid w:val="00C964F7"/>
    <w:rsid w:val="00CA1D46"/>
    <w:rsid w:val="00CA2083"/>
    <w:rsid w:val="00CB01DD"/>
    <w:rsid w:val="00CB2127"/>
    <w:rsid w:val="00CB22F8"/>
    <w:rsid w:val="00CB32D6"/>
    <w:rsid w:val="00CB4896"/>
    <w:rsid w:val="00CB518E"/>
    <w:rsid w:val="00CB5E72"/>
    <w:rsid w:val="00CB6FDE"/>
    <w:rsid w:val="00CC0621"/>
    <w:rsid w:val="00CC0766"/>
    <w:rsid w:val="00CC08DA"/>
    <w:rsid w:val="00CC236D"/>
    <w:rsid w:val="00CC2B58"/>
    <w:rsid w:val="00CC6928"/>
    <w:rsid w:val="00CD251E"/>
    <w:rsid w:val="00CD287C"/>
    <w:rsid w:val="00CD31E0"/>
    <w:rsid w:val="00CE3A25"/>
    <w:rsid w:val="00CE458F"/>
    <w:rsid w:val="00CE778A"/>
    <w:rsid w:val="00CF01C2"/>
    <w:rsid w:val="00CF0AA6"/>
    <w:rsid w:val="00CF2EE4"/>
    <w:rsid w:val="00CF302D"/>
    <w:rsid w:val="00CF3709"/>
    <w:rsid w:val="00CF381D"/>
    <w:rsid w:val="00CF46A8"/>
    <w:rsid w:val="00CF6366"/>
    <w:rsid w:val="00D017C1"/>
    <w:rsid w:val="00D01EC7"/>
    <w:rsid w:val="00D02685"/>
    <w:rsid w:val="00D02ADC"/>
    <w:rsid w:val="00D06B7C"/>
    <w:rsid w:val="00D13CA1"/>
    <w:rsid w:val="00D13D79"/>
    <w:rsid w:val="00D1565C"/>
    <w:rsid w:val="00D172CC"/>
    <w:rsid w:val="00D2328C"/>
    <w:rsid w:val="00D25E89"/>
    <w:rsid w:val="00D2792E"/>
    <w:rsid w:val="00D3581C"/>
    <w:rsid w:val="00D41A83"/>
    <w:rsid w:val="00D50226"/>
    <w:rsid w:val="00D522D0"/>
    <w:rsid w:val="00D52430"/>
    <w:rsid w:val="00D5622B"/>
    <w:rsid w:val="00D56876"/>
    <w:rsid w:val="00D60731"/>
    <w:rsid w:val="00D62595"/>
    <w:rsid w:val="00D6371F"/>
    <w:rsid w:val="00D63E38"/>
    <w:rsid w:val="00D65273"/>
    <w:rsid w:val="00D662F8"/>
    <w:rsid w:val="00D66699"/>
    <w:rsid w:val="00D66EA1"/>
    <w:rsid w:val="00D73444"/>
    <w:rsid w:val="00D74AC0"/>
    <w:rsid w:val="00D75699"/>
    <w:rsid w:val="00D77A5F"/>
    <w:rsid w:val="00D873DA"/>
    <w:rsid w:val="00D901E6"/>
    <w:rsid w:val="00DA1E3A"/>
    <w:rsid w:val="00DA3196"/>
    <w:rsid w:val="00DA636D"/>
    <w:rsid w:val="00DA6A38"/>
    <w:rsid w:val="00DB058F"/>
    <w:rsid w:val="00DB1F66"/>
    <w:rsid w:val="00DB224C"/>
    <w:rsid w:val="00DB58DB"/>
    <w:rsid w:val="00DB7D4D"/>
    <w:rsid w:val="00DC022A"/>
    <w:rsid w:val="00DC3397"/>
    <w:rsid w:val="00DC360E"/>
    <w:rsid w:val="00DD17C6"/>
    <w:rsid w:val="00DD24FD"/>
    <w:rsid w:val="00DD457B"/>
    <w:rsid w:val="00DD5FF6"/>
    <w:rsid w:val="00DD6A76"/>
    <w:rsid w:val="00DD7022"/>
    <w:rsid w:val="00DD7BB9"/>
    <w:rsid w:val="00DE18F4"/>
    <w:rsid w:val="00DE522B"/>
    <w:rsid w:val="00DF46E4"/>
    <w:rsid w:val="00E001CE"/>
    <w:rsid w:val="00E00D8F"/>
    <w:rsid w:val="00E01883"/>
    <w:rsid w:val="00E05B98"/>
    <w:rsid w:val="00E102D6"/>
    <w:rsid w:val="00E123BD"/>
    <w:rsid w:val="00E14284"/>
    <w:rsid w:val="00E155E6"/>
    <w:rsid w:val="00E17589"/>
    <w:rsid w:val="00E17F7C"/>
    <w:rsid w:val="00E20DAE"/>
    <w:rsid w:val="00E2104E"/>
    <w:rsid w:val="00E21AFA"/>
    <w:rsid w:val="00E23D37"/>
    <w:rsid w:val="00E25B85"/>
    <w:rsid w:val="00E27A09"/>
    <w:rsid w:val="00E30A94"/>
    <w:rsid w:val="00E31F00"/>
    <w:rsid w:val="00E3385A"/>
    <w:rsid w:val="00E34DF4"/>
    <w:rsid w:val="00E40163"/>
    <w:rsid w:val="00E40A57"/>
    <w:rsid w:val="00E43331"/>
    <w:rsid w:val="00E44FC9"/>
    <w:rsid w:val="00E45A68"/>
    <w:rsid w:val="00E46E61"/>
    <w:rsid w:val="00E51873"/>
    <w:rsid w:val="00E51C60"/>
    <w:rsid w:val="00E5281C"/>
    <w:rsid w:val="00E52930"/>
    <w:rsid w:val="00E52D83"/>
    <w:rsid w:val="00E539A9"/>
    <w:rsid w:val="00E55097"/>
    <w:rsid w:val="00E55E8A"/>
    <w:rsid w:val="00E568E2"/>
    <w:rsid w:val="00E6560D"/>
    <w:rsid w:val="00E662FB"/>
    <w:rsid w:val="00E6731A"/>
    <w:rsid w:val="00E67F6A"/>
    <w:rsid w:val="00E70771"/>
    <w:rsid w:val="00E707C4"/>
    <w:rsid w:val="00E718F5"/>
    <w:rsid w:val="00E733C9"/>
    <w:rsid w:val="00E77127"/>
    <w:rsid w:val="00E81C5F"/>
    <w:rsid w:val="00E82552"/>
    <w:rsid w:val="00E83386"/>
    <w:rsid w:val="00E868BB"/>
    <w:rsid w:val="00E91F48"/>
    <w:rsid w:val="00E93C2C"/>
    <w:rsid w:val="00E94858"/>
    <w:rsid w:val="00E95C97"/>
    <w:rsid w:val="00E96648"/>
    <w:rsid w:val="00EA16AC"/>
    <w:rsid w:val="00EA2740"/>
    <w:rsid w:val="00EA2E5A"/>
    <w:rsid w:val="00EA4606"/>
    <w:rsid w:val="00EA5957"/>
    <w:rsid w:val="00EA5D7C"/>
    <w:rsid w:val="00EA634C"/>
    <w:rsid w:val="00EA6B1B"/>
    <w:rsid w:val="00EA798D"/>
    <w:rsid w:val="00EB0CC1"/>
    <w:rsid w:val="00EB4217"/>
    <w:rsid w:val="00EC0060"/>
    <w:rsid w:val="00EC05C5"/>
    <w:rsid w:val="00EC1AF0"/>
    <w:rsid w:val="00EC43AB"/>
    <w:rsid w:val="00EC4629"/>
    <w:rsid w:val="00ED0D6D"/>
    <w:rsid w:val="00ED3BCD"/>
    <w:rsid w:val="00ED3FBE"/>
    <w:rsid w:val="00ED5EE2"/>
    <w:rsid w:val="00EE3CF3"/>
    <w:rsid w:val="00EE60FC"/>
    <w:rsid w:val="00EF1E4F"/>
    <w:rsid w:val="00EF58D2"/>
    <w:rsid w:val="00EF675E"/>
    <w:rsid w:val="00F015C2"/>
    <w:rsid w:val="00F02095"/>
    <w:rsid w:val="00F023E4"/>
    <w:rsid w:val="00F03C3D"/>
    <w:rsid w:val="00F04C0E"/>
    <w:rsid w:val="00F10E72"/>
    <w:rsid w:val="00F117E0"/>
    <w:rsid w:val="00F13144"/>
    <w:rsid w:val="00F1746C"/>
    <w:rsid w:val="00F174E1"/>
    <w:rsid w:val="00F228FC"/>
    <w:rsid w:val="00F23357"/>
    <w:rsid w:val="00F23C9E"/>
    <w:rsid w:val="00F2764C"/>
    <w:rsid w:val="00F34C52"/>
    <w:rsid w:val="00F35543"/>
    <w:rsid w:val="00F36F83"/>
    <w:rsid w:val="00F3719C"/>
    <w:rsid w:val="00F433CD"/>
    <w:rsid w:val="00F442FA"/>
    <w:rsid w:val="00F47096"/>
    <w:rsid w:val="00F50F20"/>
    <w:rsid w:val="00F51877"/>
    <w:rsid w:val="00F52123"/>
    <w:rsid w:val="00F54CA7"/>
    <w:rsid w:val="00F550A7"/>
    <w:rsid w:val="00F607DE"/>
    <w:rsid w:val="00F62AC5"/>
    <w:rsid w:val="00F63289"/>
    <w:rsid w:val="00F645D8"/>
    <w:rsid w:val="00F70E30"/>
    <w:rsid w:val="00F73D04"/>
    <w:rsid w:val="00F75719"/>
    <w:rsid w:val="00F757A0"/>
    <w:rsid w:val="00F7583F"/>
    <w:rsid w:val="00F80021"/>
    <w:rsid w:val="00F83B1F"/>
    <w:rsid w:val="00F83C74"/>
    <w:rsid w:val="00F84EF0"/>
    <w:rsid w:val="00F91660"/>
    <w:rsid w:val="00F93C02"/>
    <w:rsid w:val="00F97651"/>
    <w:rsid w:val="00FA4065"/>
    <w:rsid w:val="00FB0758"/>
    <w:rsid w:val="00FB1869"/>
    <w:rsid w:val="00FB410B"/>
    <w:rsid w:val="00FB684E"/>
    <w:rsid w:val="00FB74DD"/>
    <w:rsid w:val="00FC0316"/>
    <w:rsid w:val="00FC5BFC"/>
    <w:rsid w:val="00FC68F9"/>
    <w:rsid w:val="00FD098F"/>
    <w:rsid w:val="00FE0C53"/>
    <w:rsid w:val="00FE1AAF"/>
    <w:rsid w:val="00FE383F"/>
    <w:rsid w:val="00FE46C7"/>
    <w:rsid w:val="00FF0599"/>
    <w:rsid w:val="00FF0D23"/>
    <w:rsid w:val="00FF3E6D"/>
    <w:rsid w:val="00FF59C4"/>
    <w:rsid w:val="00FF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FD1FE"/>
  <w15:docId w15:val="{DEC528E6-2B52-F24F-B159-E6DBF26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6D12"/>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CD287C"/>
    <w:pPr>
      <w:spacing w:before="100" w:beforeAutospacing="1" w:after="100" w:afterAutospacing="1"/>
      <w:outlineLvl w:val="3"/>
    </w:pPr>
    <w:rPr>
      <w:rFonts w:ascii="Times" w:eastAsiaTheme="minorHAnsi"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C60"/>
    <w:rPr>
      <w:color w:val="0000FF"/>
      <w:u w:val="single"/>
    </w:rPr>
  </w:style>
  <w:style w:type="paragraph" w:styleId="Header">
    <w:name w:val="header"/>
    <w:basedOn w:val="Normal"/>
    <w:link w:val="HeaderChar"/>
    <w:uiPriority w:val="99"/>
    <w:unhideWhenUsed/>
    <w:rsid w:val="00BE1017"/>
    <w:pPr>
      <w:tabs>
        <w:tab w:val="center" w:pos="4680"/>
        <w:tab w:val="right" w:pos="9360"/>
      </w:tabs>
    </w:pPr>
    <w:rPr>
      <w:rFonts w:eastAsia="Calibri"/>
    </w:rPr>
  </w:style>
  <w:style w:type="character" w:customStyle="1" w:styleId="HeaderChar">
    <w:name w:val="Header Char"/>
    <w:basedOn w:val="DefaultParagraphFont"/>
    <w:link w:val="Header"/>
    <w:uiPriority w:val="99"/>
    <w:rsid w:val="00BE1017"/>
    <w:rPr>
      <w:rFonts w:ascii="Times New Roman" w:eastAsia="Calibri" w:hAnsi="Times New Roman" w:cs="Times New Roman"/>
      <w:sz w:val="24"/>
      <w:szCs w:val="24"/>
    </w:rPr>
  </w:style>
  <w:style w:type="paragraph" w:styleId="Footer">
    <w:name w:val="footer"/>
    <w:basedOn w:val="Normal"/>
    <w:link w:val="FooterChar"/>
    <w:uiPriority w:val="99"/>
    <w:unhideWhenUsed/>
    <w:rsid w:val="00BE1017"/>
    <w:pPr>
      <w:tabs>
        <w:tab w:val="center" w:pos="4680"/>
        <w:tab w:val="right" w:pos="9360"/>
      </w:tabs>
    </w:pPr>
    <w:rPr>
      <w:rFonts w:eastAsia="Calibri"/>
    </w:rPr>
  </w:style>
  <w:style w:type="character" w:customStyle="1" w:styleId="FooterChar">
    <w:name w:val="Footer Char"/>
    <w:basedOn w:val="DefaultParagraphFont"/>
    <w:link w:val="Footer"/>
    <w:uiPriority w:val="99"/>
    <w:rsid w:val="00BE1017"/>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E30A94"/>
    <w:rPr>
      <w:sz w:val="16"/>
      <w:szCs w:val="16"/>
    </w:rPr>
  </w:style>
  <w:style w:type="paragraph" w:styleId="CommentText">
    <w:name w:val="annotation text"/>
    <w:basedOn w:val="Normal"/>
    <w:link w:val="CommentTextChar"/>
    <w:uiPriority w:val="99"/>
    <w:semiHidden/>
    <w:unhideWhenUsed/>
    <w:rsid w:val="00E30A94"/>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E30A9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A94"/>
    <w:rPr>
      <w:b/>
      <w:bCs/>
    </w:rPr>
  </w:style>
  <w:style w:type="character" w:customStyle="1" w:styleId="CommentSubjectChar">
    <w:name w:val="Comment Subject Char"/>
    <w:basedOn w:val="CommentTextChar"/>
    <w:link w:val="CommentSubject"/>
    <w:uiPriority w:val="99"/>
    <w:semiHidden/>
    <w:rsid w:val="00E30A94"/>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30A94"/>
    <w:rPr>
      <w:rFonts w:ascii="Tahoma" w:hAnsi="Tahoma" w:cs="Tahoma"/>
      <w:sz w:val="16"/>
      <w:szCs w:val="16"/>
    </w:rPr>
  </w:style>
  <w:style w:type="character" w:customStyle="1" w:styleId="BalloonTextChar">
    <w:name w:val="Balloon Text Char"/>
    <w:basedOn w:val="DefaultParagraphFont"/>
    <w:link w:val="BalloonText"/>
    <w:uiPriority w:val="99"/>
    <w:semiHidden/>
    <w:rsid w:val="00E30A94"/>
    <w:rPr>
      <w:rFonts w:ascii="Tahoma" w:eastAsia="Calibri" w:hAnsi="Tahoma" w:cs="Tahoma"/>
      <w:sz w:val="16"/>
      <w:szCs w:val="16"/>
    </w:rPr>
  </w:style>
  <w:style w:type="paragraph" w:styleId="NormalWeb">
    <w:name w:val="Normal (Web)"/>
    <w:basedOn w:val="Normal"/>
    <w:uiPriority w:val="99"/>
    <w:semiHidden/>
    <w:unhideWhenUsed/>
    <w:rsid w:val="003B0EE3"/>
  </w:style>
  <w:style w:type="paragraph" w:styleId="HTMLPreformatted">
    <w:name w:val="HTML Preformatted"/>
    <w:basedOn w:val="Normal"/>
    <w:link w:val="HTMLPreformattedChar"/>
    <w:uiPriority w:val="99"/>
    <w:semiHidden/>
    <w:unhideWhenUsed/>
    <w:rsid w:val="00400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0071"/>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CD287C"/>
    <w:rPr>
      <w:rFonts w:ascii="Times" w:hAnsi="Times"/>
      <w:b/>
      <w:bCs/>
      <w:sz w:val="24"/>
      <w:szCs w:val="24"/>
    </w:rPr>
  </w:style>
  <w:style w:type="character" w:styleId="Strong">
    <w:name w:val="Strong"/>
    <w:basedOn w:val="DefaultParagraphFont"/>
    <w:uiPriority w:val="22"/>
    <w:qFormat/>
    <w:rsid w:val="0061220F"/>
    <w:rPr>
      <w:b/>
      <w:bCs/>
    </w:rPr>
  </w:style>
  <w:style w:type="paragraph" w:styleId="Title">
    <w:name w:val="Title"/>
    <w:basedOn w:val="Normal"/>
    <w:link w:val="TitleChar"/>
    <w:qFormat/>
    <w:rsid w:val="00D901E6"/>
    <w:pPr>
      <w:ind w:firstLine="397"/>
      <w:jc w:val="center"/>
    </w:pPr>
    <w:rPr>
      <w:b/>
      <w:bCs/>
      <w:sz w:val="40"/>
    </w:rPr>
  </w:style>
  <w:style w:type="character" w:customStyle="1" w:styleId="TitleChar">
    <w:name w:val="Title Char"/>
    <w:basedOn w:val="DefaultParagraphFont"/>
    <w:link w:val="Title"/>
    <w:rsid w:val="00D901E6"/>
    <w:rPr>
      <w:rFonts w:ascii="Times New Roman" w:eastAsia="Times New Roman" w:hAnsi="Times New Roman" w:cs="Times New Roman"/>
      <w:b/>
      <w:bCs/>
      <w:sz w:val="40"/>
      <w:szCs w:val="24"/>
    </w:rPr>
  </w:style>
  <w:style w:type="character" w:customStyle="1" w:styleId="Heading1Char">
    <w:name w:val="Heading 1 Char"/>
    <w:basedOn w:val="DefaultParagraphFont"/>
    <w:link w:val="Heading1"/>
    <w:uiPriority w:val="9"/>
    <w:rsid w:val="00A96D12"/>
    <w:rPr>
      <w:rFonts w:asciiTheme="majorHAnsi" w:eastAsiaTheme="majorEastAsia" w:hAnsiTheme="majorHAnsi" w:cstheme="majorBidi"/>
      <w:b/>
      <w:bCs/>
      <w:color w:val="345A8A" w:themeColor="accent1" w:themeShade="B5"/>
      <w:sz w:val="32"/>
      <w:szCs w:val="32"/>
    </w:rPr>
  </w:style>
  <w:style w:type="character" w:customStyle="1" w:styleId="yhemcb">
    <w:name w:val="yhemcb"/>
    <w:basedOn w:val="DefaultParagraphFont"/>
    <w:rsid w:val="00E21AFA"/>
  </w:style>
  <w:style w:type="paragraph" w:styleId="ListParagraph">
    <w:name w:val="List Paragraph"/>
    <w:basedOn w:val="Normal"/>
    <w:uiPriority w:val="34"/>
    <w:qFormat/>
    <w:rsid w:val="00F36F83"/>
    <w:pPr>
      <w:ind w:left="720"/>
      <w:contextualSpacing/>
    </w:pPr>
  </w:style>
  <w:style w:type="paragraph" w:styleId="Revision">
    <w:name w:val="Revision"/>
    <w:hidden/>
    <w:uiPriority w:val="99"/>
    <w:semiHidden/>
    <w:rsid w:val="0093093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3944">
      <w:bodyDiv w:val="1"/>
      <w:marLeft w:val="0"/>
      <w:marRight w:val="0"/>
      <w:marTop w:val="0"/>
      <w:marBottom w:val="0"/>
      <w:divBdr>
        <w:top w:val="none" w:sz="0" w:space="0" w:color="auto"/>
        <w:left w:val="none" w:sz="0" w:space="0" w:color="auto"/>
        <w:bottom w:val="none" w:sz="0" w:space="0" w:color="auto"/>
        <w:right w:val="none" w:sz="0" w:space="0" w:color="auto"/>
      </w:divBdr>
      <w:divsChild>
        <w:div w:id="1484808863">
          <w:marLeft w:val="0"/>
          <w:marRight w:val="0"/>
          <w:marTop w:val="0"/>
          <w:marBottom w:val="0"/>
          <w:divBdr>
            <w:top w:val="none" w:sz="0" w:space="0" w:color="auto"/>
            <w:left w:val="none" w:sz="0" w:space="0" w:color="auto"/>
            <w:bottom w:val="none" w:sz="0" w:space="0" w:color="auto"/>
            <w:right w:val="none" w:sz="0" w:space="0" w:color="auto"/>
          </w:divBdr>
        </w:div>
        <w:div w:id="483355492">
          <w:marLeft w:val="0"/>
          <w:marRight w:val="0"/>
          <w:marTop w:val="0"/>
          <w:marBottom w:val="0"/>
          <w:divBdr>
            <w:top w:val="none" w:sz="0" w:space="0" w:color="auto"/>
            <w:left w:val="none" w:sz="0" w:space="0" w:color="auto"/>
            <w:bottom w:val="none" w:sz="0" w:space="0" w:color="auto"/>
            <w:right w:val="none" w:sz="0" w:space="0" w:color="auto"/>
          </w:divBdr>
        </w:div>
      </w:divsChild>
    </w:div>
    <w:div w:id="83378954">
      <w:bodyDiv w:val="1"/>
      <w:marLeft w:val="0"/>
      <w:marRight w:val="0"/>
      <w:marTop w:val="0"/>
      <w:marBottom w:val="0"/>
      <w:divBdr>
        <w:top w:val="none" w:sz="0" w:space="0" w:color="auto"/>
        <w:left w:val="none" w:sz="0" w:space="0" w:color="auto"/>
        <w:bottom w:val="none" w:sz="0" w:space="0" w:color="auto"/>
        <w:right w:val="none" w:sz="0" w:space="0" w:color="auto"/>
      </w:divBdr>
    </w:div>
    <w:div w:id="88435017">
      <w:bodyDiv w:val="1"/>
      <w:marLeft w:val="0"/>
      <w:marRight w:val="0"/>
      <w:marTop w:val="0"/>
      <w:marBottom w:val="0"/>
      <w:divBdr>
        <w:top w:val="none" w:sz="0" w:space="0" w:color="auto"/>
        <w:left w:val="none" w:sz="0" w:space="0" w:color="auto"/>
        <w:bottom w:val="none" w:sz="0" w:space="0" w:color="auto"/>
        <w:right w:val="none" w:sz="0" w:space="0" w:color="auto"/>
      </w:divBdr>
    </w:div>
    <w:div w:id="124929422">
      <w:bodyDiv w:val="1"/>
      <w:marLeft w:val="0"/>
      <w:marRight w:val="0"/>
      <w:marTop w:val="0"/>
      <w:marBottom w:val="0"/>
      <w:divBdr>
        <w:top w:val="none" w:sz="0" w:space="0" w:color="auto"/>
        <w:left w:val="none" w:sz="0" w:space="0" w:color="auto"/>
        <w:bottom w:val="none" w:sz="0" w:space="0" w:color="auto"/>
        <w:right w:val="none" w:sz="0" w:space="0" w:color="auto"/>
      </w:divBdr>
    </w:div>
    <w:div w:id="262418437">
      <w:bodyDiv w:val="1"/>
      <w:marLeft w:val="0"/>
      <w:marRight w:val="0"/>
      <w:marTop w:val="0"/>
      <w:marBottom w:val="0"/>
      <w:divBdr>
        <w:top w:val="none" w:sz="0" w:space="0" w:color="auto"/>
        <w:left w:val="none" w:sz="0" w:space="0" w:color="auto"/>
        <w:bottom w:val="none" w:sz="0" w:space="0" w:color="auto"/>
        <w:right w:val="none" w:sz="0" w:space="0" w:color="auto"/>
      </w:divBdr>
    </w:div>
    <w:div w:id="295837242">
      <w:bodyDiv w:val="1"/>
      <w:marLeft w:val="0"/>
      <w:marRight w:val="0"/>
      <w:marTop w:val="0"/>
      <w:marBottom w:val="0"/>
      <w:divBdr>
        <w:top w:val="none" w:sz="0" w:space="0" w:color="auto"/>
        <w:left w:val="none" w:sz="0" w:space="0" w:color="auto"/>
        <w:bottom w:val="none" w:sz="0" w:space="0" w:color="auto"/>
        <w:right w:val="none" w:sz="0" w:space="0" w:color="auto"/>
      </w:divBdr>
    </w:div>
    <w:div w:id="465120883">
      <w:bodyDiv w:val="1"/>
      <w:marLeft w:val="0"/>
      <w:marRight w:val="0"/>
      <w:marTop w:val="0"/>
      <w:marBottom w:val="0"/>
      <w:divBdr>
        <w:top w:val="none" w:sz="0" w:space="0" w:color="auto"/>
        <w:left w:val="none" w:sz="0" w:space="0" w:color="auto"/>
        <w:bottom w:val="none" w:sz="0" w:space="0" w:color="auto"/>
        <w:right w:val="none" w:sz="0" w:space="0" w:color="auto"/>
      </w:divBdr>
    </w:div>
    <w:div w:id="559436994">
      <w:bodyDiv w:val="1"/>
      <w:marLeft w:val="0"/>
      <w:marRight w:val="0"/>
      <w:marTop w:val="0"/>
      <w:marBottom w:val="0"/>
      <w:divBdr>
        <w:top w:val="none" w:sz="0" w:space="0" w:color="auto"/>
        <w:left w:val="none" w:sz="0" w:space="0" w:color="auto"/>
        <w:bottom w:val="none" w:sz="0" w:space="0" w:color="auto"/>
        <w:right w:val="none" w:sz="0" w:space="0" w:color="auto"/>
      </w:divBdr>
    </w:div>
    <w:div w:id="583337658">
      <w:bodyDiv w:val="1"/>
      <w:marLeft w:val="0"/>
      <w:marRight w:val="0"/>
      <w:marTop w:val="0"/>
      <w:marBottom w:val="0"/>
      <w:divBdr>
        <w:top w:val="none" w:sz="0" w:space="0" w:color="auto"/>
        <w:left w:val="none" w:sz="0" w:space="0" w:color="auto"/>
        <w:bottom w:val="none" w:sz="0" w:space="0" w:color="auto"/>
        <w:right w:val="none" w:sz="0" w:space="0" w:color="auto"/>
      </w:divBdr>
    </w:div>
    <w:div w:id="725494987">
      <w:bodyDiv w:val="1"/>
      <w:marLeft w:val="0"/>
      <w:marRight w:val="0"/>
      <w:marTop w:val="0"/>
      <w:marBottom w:val="0"/>
      <w:divBdr>
        <w:top w:val="none" w:sz="0" w:space="0" w:color="auto"/>
        <w:left w:val="none" w:sz="0" w:space="0" w:color="auto"/>
        <w:bottom w:val="none" w:sz="0" w:space="0" w:color="auto"/>
        <w:right w:val="none" w:sz="0" w:space="0" w:color="auto"/>
      </w:divBdr>
    </w:div>
    <w:div w:id="738288458">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1047141235">
      <w:bodyDiv w:val="1"/>
      <w:marLeft w:val="0"/>
      <w:marRight w:val="0"/>
      <w:marTop w:val="0"/>
      <w:marBottom w:val="0"/>
      <w:divBdr>
        <w:top w:val="none" w:sz="0" w:space="0" w:color="auto"/>
        <w:left w:val="none" w:sz="0" w:space="0" w:color="auto"/>
        <w:bottom w:val="none" w:sz="0" w:space="0" w:color="auto"/>
        <w:right w:val="none" w:sz="0" w:space="0" w:color="auto"/>
      </w:divBdr>
    </w:div>
    <w:div w:id="1082339429">
      <w:bodyDiv w:val="1"/>
      <w:marLeft w:val="0"/>
      <w:marRight w:val="0"/>
      <w:marTop w:val="0"/>
      <w:marBottom w:val="0"/>
      <w:divBdr>
        <w:top w:val="none" w:sz="0" w:space="0" w:color="auto"/>
        <w:left w:val="none" w:sz="0" w:space="0" w:color="auto"/>
        <w:bottom w:val="none" w:sz="0" w:space="0" w:color="auto"/>
        <w:right w:val="none" w:sz="0" w:space="0" w:color="auto"/>
      </w:divBdr>
      <w:divsChild>
        <w:div w:id="1862158033">
          <w:marLeft w:val="0"/>
          <w:marRight w:val="0"/>
          <w:marTop w:val="0"/>
          <w:marBottom w:val="0"/>
          <w:divBdr>
            <w:top w:val="none" w:sz="0" w:space="0" w:color="auto"/>
            <w:left w:val="none" w:sz="0" w:space="0" w:color="auto"/>
            <w:bottom w:val="none" w:sz="0" w:space="0" w:color="auto"/>
            <w:right w:val="none" w:sz="0" w:space="0" w:color="auto"/>
          </w:divBdr>
        </w:div>
        <w:div w:id="1382633963">
          <w:marLeft w:val="0"/>
          <w:marRight w:val="0"/>
          <w:marTop w:val="0"/>
          <w:marBottom w:val="0"/>
          <w:divBdr>
            <w:top w:val="none" w:sz="0" w:space="0" w:color="auto"/>
            <w:left w:val="none" w:sz="0" w:space="0" w:color="auto"/>
            <w:bottom w:val="none" w:sz="0" w:space="0" w:color="auto"/>
            <w:right w:val="none" w:sz="0" w:space="0" w:color="auto"/>
          </w:divBdr>
        </w:div>
      </w:divsChild>
    </w:div>
    <w:div w:id="1120803559">
      <w:bodyDiv w:val="1"/>
      <w:marLeft w:val="0"/>
      <w:marRight w:val="0"/>
      <w:marTop w:val="0"/>
      <w:marBottom w:val="0"/>
      <w:divBdr>
        <w:top w:val="none" w:sz="0" w:space="0" w:color="auto"/>
        <w:left w:val="none" w:sz="0" w:space="0" w:color="auto"/>
        <w:bottom w:val="none" w:sz="0" w:space="0" w:color="auto"/>
        <w:right w:val="none" w:sz="0" w:space="0" w:color="auto"/>
      </w:divBdr>
    </w:div>
    <w:div w:id="1247494083">
      <w:bodyDiv w:val="1"/>
      <w:marLeft w:val="0"/>
      <w:marRight w:val="0"/>
      <w:marTop w:val="0"/>
      <w:marBottom w:val="0"/>
      <w:divBdr>
        <w:top w:val="none" w:sz="0" w:space="0" w:color="auto"/>
        <w:left w:val="none" w:sz="0" w:space="0" w:color="auto"/>
        <w:bottom w:val="none" w:sz="0" w:space="0" w:color="auto"/>
        <w:right w:val="none" w:sz="0" w:space="0" w:color="auto"/>
      </w:divBdr>
    </w:div>
    <w:div w:id="1357775856">
      <w:bodyDiv w:val="1"/>
      <w:marLeft w:val="0"/>
      <w:marRight w:val="0"/>
      <w:marTop w:val="0"/>
      <w:marBottom w:val="0"/>
      <w:divBdr>
        <w:top w:val="none" w:sz="0" w:space="0" w:color="auto"/>
        <w:left w:val="none" w:sz="0" w:space="0" w:color="auto"/>
        <w:bottom w:val="none" w:sz="0" w:space="0" w:color="auto"/>
        <w:right w:val="none" w:sz="0" w:space="0" w:color="auto"/>
      </w:divBdr>
    </w:div>
    <w:div w:id="1386368806">
      <w:bodyDiv w:val="1"/>
      <w:marLeft w:val="0"/>
      <w:marRight w:val="0"/>
      <w:marTop w:val="0"/>
      <w:marBottom w:val="0"/>
      <w:divBdr>
        <w:top w:val="none" w:sz="0" w:space="0" w:color="auto"/>
        <w:left w:val="none" w:sz="0" w:space="0" w:color="auto"/>
        <w:bottom w:val="none" w:sz="0" w:space="0" w:color="auto"/>
        <w:right w:val="none" w:sz="0" w:space="0" w:color="auto"/>
      </w:divBdr>
    </w:div>
    <w:div w:id="1409693654">
      <w:bodyDiv w:val="1"/>
      <w:marLeft w:val="0"/>
      <w:marRight w:val="0"/>
      <w:marTop w:val="0"/>
      <w:marBottom w:val="0"/>
      <w:divBdr>
        <w:top w:val="none" w:sz="0" w:space="0" w:color="auto"/>
        <w:left w:val="none" w:sz="0" w:space="0" w:color="auto"/>
        <w:bottom w:val="none" w:sz="0" w:space="0" w:color="auto"/>
        <w:right w:val="none" w:sz="0" w:space="0" w:color="auto"/>
      </w:divBdr>
    </w:div>
    <w:div w:id="1476798133">
      <w:bodyDiv w:val="1"/>
      <w:marLeft w:val="0"/>
      <w:marRight w:val="0"/>
      <w:marTop w:val="0"/>
      <w:marBottom w:val="0"/>
      <w:divBdr>
        <w:top w:val="none" w:sz="0" w:space="0" w:color="auto"/>
        <w:left w:val="none" w:sz="0" w:space="0" w:color="auto"/>
        <w:bottom w:val="none" w:sz="0" w:space="0" w:color="auto"/>
        <w:right w:val="none" w:sz="0" w:space="0" w:color="auto"/>
      </w:divBdr>
    </w:div>
    <w:div w:id="1496216711">
      <w:bodyDiv w:val="1"/>
      <w:marLeft w:val="0"/>
      <w:marRight w:val="0"/>
      <w:marTop w:val="0"/>
      <w:marBottom w:val="0"/>
      <w:divBdr>
        <w:top w:val="none" w:sz="0" w:space="0" w:color="auto"/>
        <w:left w:val="none" w:sz="0" w:space="0" w:color="auto"/>
        <w:bottom w:val="none" w:sz="0" w:space="0" w:color="auto"/>
        <w:right w:val="none" w:sz="0" w:space="0" w:color="auto"/>
      </w:divBdr>
    </w:div>
    <w:div w:id="1598900586">
      <w:bodyDiv w:val="1"/>
      <w:marLeft w:val="0"/>
      <w:marRight w:val="0"/>
      <w:marTop w:val="0"/>
      <w:marBottom w:val="0"/>
      <w:divBdr>
        <w:top w:val="none" w:sz="0" w:space="0" w:color="auto"/>
        <w:left w:val="none" w:sz="0" w:space="0" w:color="auto"/>
        <w:bottom w:val="none" w:sz="0" w:space="0" w:color="auto"/>
        <w:right w:val="none" w:sz="0" w:space="0" w:color="auto"/>
      </w:divBdr>
    </w:div>
    <w:div w:id="1688480131">
      <w:bodyDiv w:val="1"/>
      <w:marLeft w:val="0"/>
      <w:marRight w:val="0"/>
      <w:marTop w:val="0"/>
      <w:marBottom w:val="0"/>
      <w:divBdr>
        <w:top w:val="none" w:sz="0" w:space="0" w:color="auto"/>
        <w:left w:val="none" w:sz="0" w:space="0" w:color="auto"/>
        <w:bottom w:val="none" w:sz="0" w:space="0" w:color="auto"/>
        <w:right w:val="none" w:sz="0" w:space="0" w:color="auto"/>
      </w:divBdr>
    </w:div>
    <w:div w:id="1711877394">
      <w:bodyDiv w:val="1"/>
      <w:marLeft w:val="0"/>
      <w:marRight w:val="0"/>
      <w:marTop w:val="0"/>
      <w:marBottom w:val="0"/>
      <w:divBdr>
        <w:top w:val="none" w:sz="0" w:space="0" w:color="auto"/>
        <w:left w:val="none" w:sz="0" w:space="0" w:color="auto"/>
        <w:bottom w:val="none" w:sz="0" w:space="0" w:color="auto"/>
        <w:right w:val="none" w:sz="0" w:space="0" w:color="auto"/>
      </w:divBdr>
    </w:div>
    <w:div w:id="1780831049">
      <w:bodyDiv w:val="1"/>
      <w:marLeft w:val="0"/>
      <w:marRight w:val="0"/>
      <w:marTop w:val="0"/>
      <w:marBottom w:val="0"/>
      <w:divBdr>
        <w:top w:val="none" w:sz="0" w:space="0" w:color="auto"/>
        <w:left w:val="none" w:sz="0" w:space="0" w:color="auto"/>
        <w:bottom w:val="none" w:sz="0" w:space="0" w:color="auto"/>
        <w:right w:val="none" w:sz="0" w:space="0" w:color="auto"/>
      </w:divBdr>
    </w:div>
    <w:div w:id="1961717177">
      <w:bodyDiv w:val="1"/>
      <w:marLeft w:val="0"/>
      <w:marRight w:val="0"/>
      <w:marTop w:val="0"/>
      <w:marBottom w:val="0"/>
      <w:divBdr>
        <w:top w:val="none" w:sz="0" w:space="0" w:color="auto"/>
        <w:left w:val="none" w:sz="0" w:space="0" w:color="auto"/>
        <w:bottom w:val="none" w:sz="0" w:space="0" w:color="auto"/>
        <w:right w:val="none" w:sz="0" w:space="0" w:color="auto"/>
      </w:divBdr>
      <w:divsChild>
        <w:div w:id="1725567312">
          <w:marLeft w:val="0"/>
          <w:marRight w:val="0"/>
          <w:marTop w:val="0"/>
          <w:marBottom w:val="0"/>
          <w:divBdr>
            <w:top w:val="none" w:sz="0" w:space="0" w:color="auto"/>
            <w:left w:val="none" w:sz="0" w:space="0" w:color="auto"/>
            <w:bottom w:val="none" w:sz="0" w:space="0" w:color="auto"/>
            <w:right w:val="none" w:sz="0" w:space="0" w:color="auto"/>
          </w:divBdr>
        </w:div>
        <w:div w:id="1020354403">
          <w:marLeft w:val="0"/>
          <w:marRight w:val="0"/>
          <w:marTop w:val="0"/>
          <w:marBottom w:val="0"/>
          <w:divBdr>
            <w:top w:val="none" w:sz="0" w:space="0" w:color="auto"/>
            <w:left w:val="none" w:sz="0" w:space="0" w:color="auto"/>
            <w:bottom w:val="none" w:sz="0" w:space="0" w:color="auto"/>
            <w:right w:val="none" w:sz="0" w:space="0" w:color="auto"/>
          </w:divBdr>
        </w:div>
      </w:divsChild>
    </w:div>
    <w:div w:id="1976174324">
      <w:bodyDiv w:val="1"/>
      <w:marLeft w:val="0"/>
      <w:marRight w:val="0"/>
      <w:marTop w:val="0"/>
      <w:marBottom w:val="0"/>
      <w:divBdr>
        <w:top w:val="none" w:sz="0" w:space="0" w:color="auto"/>
        <w:left w:val="none" w:sz="0" w:space="0" w:color="auto"/>
        <w:bottom w:val="none" w:sz="0" w:space="0" w:color="auto"/>
        <w:right w:val="none" w:sz="0" w:space="0" w:color="auto"/>
      </w:divBdr>
    </w:div>
    <w:div w:id="20742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PublicationURL&amp;_hubEid=1-s2.0-S0022103111X00070&amp;_cid=272387&amp;_pubType=JL&amp;view=c&amp;_auth=y&amp;_acct=C000026018&amp;_version=1&amp;_urlVersion=0&amp;_userid=521319&amp;md5=b4a49f525492c9fe22d6356294aed86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A68F-35B2-C84C-9EF8-67626196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12</Pages>
  <Words>4780</Words>
  <Characters>27011</Characters>
  <Application>Microsoft Office Word</Application>
  <DocSecurity>8</DocSecurity>
  <Lines>397</Lines>
  <Paragraphs>155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Nenkov</dc:creator>
  <cp:lastModifiedBy>Gergana Nenkov</cp:lastModifiedBy>
  <cp:revision>117</cp:revision>
  <cp:lastPrinted>2022-08-10T19:04:00Z</cp:lastPrinted>
  <dcterms:created xsi:type="dcterms:W3CDTF">2021-02-03T17:25:00Z</dcterms:created>
  <dcterms:modified xsi:type="dcterms:W3CDTF">2022-11-24T01:48:00Z</dcterms:modified>
</cp:coreProperties>
</file>